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2C9D3" w14:textId="69C1BB99" w:rsidR="00310250" w:rsidRPr="00201677" w:rsidRDefault="00E00DED" w:rsidP="00310250">
      <w:pPr>
        <w:pStyle w:val="Title"/>
      </w:pPr>
      <w:r>
        <w:t>Meterin</w:t>
      </w:r>
      <w:r w:rsidR="00886258">
        <w:t>g Competition – Analysis</w:t>
      </w:r>
    </w:p>
    <w:p w14:paraId="77116B13" w14:textId="36CA3F13" w:rsidR="009B7D2B" w:rsidRDefault="006137CC" w:rsidP="008B46F3">
      <w:pPr>
        <w:pStyle w:val="BodyText"/>
        <w:pBdr>
          <w:bottom w:val="single" w:sz="6" w:space="1" w:color="auto"/>
        </w:pBdr>
        <w:rPr>
          <w:b/>
          <w:color w:val="F37421" w:themeColor="accent3"/>
        </w:rPr>
      </w:pPr>
      <w:r>
        <w:rPr>
          <w:b/>
          <w:color w:val="F37421" w:themeColor="accent3"/>
        </w:rPr>
        <w:t>EXEMPTION – METER TYPE 4A</w:t>
      </w:r>
    </w:p>
    <w:p w14:paraId="32F29CB8" w14:textId="1568542D" w:rsidR="009B7D2B" w:rsidRDefault="009B7D2B" w:rsidP="008B46F3">
      <w:pPr>
        <w:pStyle w:val="BodyText"/>
      </w:pPr>
      <w:r>
        <w:t xml:space="preserve">This document provides an initial analysis of the draft rule with respective </w:t>
      </w:r>
      <w:r w:rsidR="00E30B17">
        <w:t>to</w:t>
      </w:r>
      <w:r w:rsidR="004F0D6F">
        <w:t xml:space="preserve"> the exemption requirements for a</w:t>
      </w:r>
      <w:r w:rsidR="00E30B17">
        <w:t xml:space="preserve"> </w:t>
      </w:r>
      <w:r>
        <w:t>type 4A metering installation.</w:t>
      </w:r>
      <w:r w:rsidR="00784222">
        <w:t xml:space="preserve"> Also included are actions tha</w:t>
      </w:r>
      <w:r w:rsidR="00805B5C">
        <w:t xml:space="preserve">t are likely to </w:t>
      </w:r>
      <w:r w:rsidR="00EE5124">
        <w:t>occur due</w:t>
      </w:r>
      <w:r w:rsidR="00784222">
        <w:t xml:space="preserve"> to t</w:t>
      </w:r>
      <w:r w:rsidR="00E30B17">
        <w:t>he requirements of the respective</w:t>
      </w:r>
      <w:r w:rsidR="00784222">
        <w:t xml:space="preserve"> market procedures.</w:t>
      </w:r>
    </w:p>
    <w:p w14:paraId="209520E3" w14:textId="77777777" w:rsidR="009B7D2B" w:rsidRDefault="009B7D2B" w:rsidP="008B46F3">
      <w:pPr>
        <w:pStyle w:val="BodyText"/>
        <w:rPr>
          <w:b/>
          <w:u w:val="single"/>
        </w:rPr>
      </w:pPr>
    </w:p>
    <w:p w14:paraId="0439A266" w14:textId="09432CE7" w:rsidR="00182F77" w:rsidRPr="0023699D" w:rsidRDefault="00CD0349" w:rsidP="008B46F3">
      <w:pPr>
        <w:pStyle w:val="BodyText"/>
        <w:rPr>
          <w:b/>
          <w:u w:val="single"/>
        </w:rPr>
      </w:pPr>
      <w:r w:rsidRPr="00CD0349">
        <w:rPr>
          <w:b/>
          <w:u w:val="single"/>
        </w:rPr>
        <w:t>Exemption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992"/>
        <w:gridCol w:w="2410"/>
        <w:gridCol w:w="2268"/>
        <w:gridCol w:w="1417"/>
      </w:tblGrid>
      <w:tr w:rsidR="0081487D" w14:paraId="7CBEB50D" w14:textId="77777777" w:rsidTr="0081487D">
        <w:tc>
          <w:tcPr>
            <w:tcW w:w="562" w:type="dxa"/>
          </w:tcPr>
          <w:p w14:paraId="15BA63C7" w14:textId="70434F3F" w:rsidR="00182F77" w:rsidRPr="00BE0D20" w:rsidRDefault="00CD0349" w:rsidP="00CD0349">
            <w:pPr>
              <w:pStyle w:val="BodyText"/>
              <w:jc w:val="center"/>
              <w:rPr>
                <w:b/>
                <w:sz w:val="20"/>
              </w:rPr>
            </w:pPr>
            <w:r w:rsidRPr="00BE0D20">
              <w:rPr>
                <w:b/>
                <w:sz w:val="20"/>
              </w:rPr>
              <w:t>No.</w:t>
            </w:r>
          </w:p>
        </w:tc>
        <w:tc>
          <w:tcPr>
            <w:tcW w:w="1560" w:type="dxa"/>
          </w:tcPr>
          <w:p w14:paraId="2A9276A0" w14:textId="0EF5CD86" w:rsidR="00182F77" w:rsidRPr="00BE0D20" w:rsidRDefault="00182F77" w:rsidP="00182F77">
            <w:pPr>
              <w:pStyle w:val="BodyText"/>
              <w:rPr>
                <w:b/>
                <w:sz w:val="20"/>
              </w:rPr>
            </w:pPr>
            <w:r w:rsidRPr="00BE0D20">
              <w:rPr>
                <w:b/>
                <w:sz w:val="20"/>
              </w:rPr>
              <w:t>Applicable instrument</w:t>
            </w:r>
          </w:p>
        </w:tc>
        <w:tc>
          <w:tcPr>
            <w:tcW w:w="992" w:type="dxa"/>
          </w:tcPr>
          <w:p w14:paraId="4FDDADD8" w14:textId="06DA552A" w:rsidR="00182F77" w:rsidRPr="00BE0D20" w:rsidRDefault="00182F77" w:rsidP="00182F77">
            <w:pPr>
              <w:pStyle w:val="BodyText"/>
              <w:rPr>
                <w:b/>
                <w:sz w:val="20"/>
              </w:rPr>
            </w:pPr>
            <w:r w:rsidRPr="00BE0D20">
              <w:rPr>
                <w:b/>
                <w:sz w:val="20"/>
              </w:rPr>
              <w:t>Role</w:t>
            </w:r>
          </w:p>
        </w:tc>
        <w:tc>
          <w:tcPr>
            <w:tcW w:w="2410" w:type="dxa"/>
          </w:tcPr>
          <w:p w14:paraId="06630985" w14:textId="0101EAAD" w:rsidR="00182F77" w:rsidRPr="00BE0D20" w:rsidRDefault="00182F77" w:rsidP="00182F77">
            <w:pPr>
              <w:pStyle w:val="BodyText"/>
              <w:rPr>
                <w:b/>
                <w:sz w:val="20"/>
              </w:rPr>
            </w:pPr>
            <w:r w:rsidRPr="00BE0D20">
              <w:rPr>
                <w:b/>
                <w:sz w:val="20"/>
              </w:rPr>
              <w:t>Responsibility</w:t>
            </w:r>
          </w:p>
        </w:tc>
        <w:tc>
          <w:tcPr>
            <w:tcW w:w="2268" w:type="dxa"/>
          </w:tcPr>
          <w:p w14:paraId="2070E2D3" w14:textId="4194AE16" w:rsidR="00182F77" w:rsidRPr="00BE0D20" w:rsidRDefault="00182F77" w:rsidP="00182F77">
            <w:pPr>
              <w:pStyle w:val="BodyText"/>
              <w:rPr>
                <w:b/>
                <w:sz w:val="20"/>
              </w:rPr>
            </w:pPr>
            <w:r w:rsidRPr="00BE0D20">
              <w:rPr>
                <w:b/>
                <w:sz w:val="20"/>
              </w:rPr>
              <w:t>Timing</w:t>
            </w:r>
          </w:p>
        </w:tc>
        <w:tc>
          <w:tcPr>
            <w:tcW w:w="1417" w:type="dxa"/>
          </w:tcPr>
          <w:p w14:paraId="25BA7246" w14:textId="319EBBE8" w:rsidR="00182F77" w:rsidRPr="00BE0D20" w:rsidRDefault="00E37BDC" w:rsidP="00182F77">
            <w:pPr>
              <w:pStyle w:val="BodyText"/>
              <w:rPr>
                <w:b/>
                <w:sz w:val="20"/>
              </w:rPr>
            </w:pPr>
            <w:r>
              <w:rPr>
                <w:b/>
                <w:sz w:val="20"/>
              </w:rPr>
              <w:t>Process</w:t>
            </w:r>
          </w:p>
        </w:tc>
      </w:tr>
      <w:tr w:rsidR="0081487D" w14:paraId="26BE1BEA" w14:textId="77777777" w:rsidTr="0081487D">
        <w:tc>
          <w:tcPr>
            <w:tcW w:w="562" w:type="dxa"/>
          </w:tcPr>
          <w:p w14:paraId="3B34BAD2" w14:textId="7568F429" w:rsidR="00182F77" w:rsidRPr="00AE2D92" w:rsidRDefault="00182F77" w:rsidP="00CD0349">
            <w:pPr>
              <w:pStyle w:val="BodyText"/>
              <w:jc w:val="center"/>
              <w:rPr>
                <w:sz w:val="20"/>
              </w:rPr>
            </w:pPr>
            <w:r w:rsidRPr="00AE2D92">
              <w:rPr>
                <w:sz w:val="20"/>
              </w:rPr>
              <w:t>1</w:t>
            </w:r>
          </w:p>
        </w:tc>
        <w:tc>
          <w:tcPr>
            <w:tcW w:w="1560" w:type="dxa"/>
          </w:tcPr>
          <w:p w14:paraId="70EFD0F2" w14:textId="6752FD2D" w:rsidR="00182F77" w:rsidRPr="00AE2D92" w:rsidRDefault="009D769A" w:rsidP="00182F77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NER </w:t>
            </w:r>
            <w:r w:rsidR="00182F77" w:rsidRPr="00AE2D92">
              <w:rPr>
                <w:sz w:val="20"/>
              </w:rPr>
              <w:t>7.8.4</w:t>
            </w:r>
            <w:r>
              <w:rPr>
                <w:sz w:val="20"/>
              </w:rPr>
              <w:t xml:space="preserve"> (a)</w:t>
            </w:r>
          </w:p>
        </w:tc>
        <w:tc>
          <w:tcPr>
            <w:tcW w:w="992" w:type="dxa"/>
          </w:tcPr>
          <w:p w14:paraId="3B2FB8C5" w14:textId="72D33B57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MC</w:t>
            </w:r>
          </w:p>
        </w:tc>
        <w:tc>
          <w:tcPr>
            <w:tcW w:w="2410" w:type="dxa"/>
          </w:tcPr>
          <w:p w14:paraId="2C98779C" w14:textId="77777777" w:rsidR="00182F77" w:rsidRPr="00AE2D92" w:rsidRDefault="00182F77" w:rsidP="00BD1580">
            <w:pPr>
              <w:pStyle w:val="BodyText"/>
              <w:numPr>
                <w:ilvl w:val="0"/>
                <w:numId w:val="29"/>
              </w:numPr>
              <w:rPr>
                <w:sz w:val="20"/>
              </w:rPr>
            </w:pPr>
            <w:r w:rsidRPr="00AE2D92">
              <w:rPr>
                <w:sz w:val="20"/>
              </w:rPr>
              <w:t>Apply for exemption from having remote access.</w:t>
            </w:r>
          </w:p>
          <w:p w14:paraId="30D023ED" w14:textId="70317103" w:rsidR="00182F77" w:rsidRPr="00AE2D92" w:rsidRDefault="00182F77" w:rsidP="00BD1580">
            <w:pPr>
              <w:pStyle w:val="BodyText"/>
              <w:numPr>
                <w:ilvl w:val="0"/>
                <w:numId w:val="29"/>
              </w:numPr>
              <w:rPr>
                <w:sz w:val="20"/>
              </w:rPr>
            </w:pPr>
            <w:r w:rsidRPr="00AE2D92">
              <w:rPr>
                <w:sz w:val="20"/>
              </w:rPr>
              <w:t>Demonstrate that no telecommunication network exists.</w:t>
            </w:r>
          </w:p>
        </w:tc>
        <w:tc>
          <w:tcPr>
            <w:tcW w:w="2268" w:type="dxa"/>
          </w:tcPr>
          <w:p w14:paraId="3E795829" w14:textId="6C28026E" w:rsidR="00182F77" w:rsidRDefault="001D1DC7" w:rsidP="00BD1580">
            <w:pPr>
              <w:pStyle w:val="BodyText"/>
              <w:numPr>
                <w:ilvl w:val="0"/>
                <w:numId w:val="29"/>
              </w:numPr>
              <w:rPr>
                <w:sz w:val="20"/>
              </w:rPr>
            </w:pPr>
            <w:r>
              <w:rPr>
                <w:sz w:val="20"/>
              </w:rPr>
              <w:t>When a</w:t>
            </w:r>
            <w:r w:rsidR="00182F77" w:rsidRPr="00AE2D92">
              <w:rPr>
                <w:sz w:val="20"/>
              </w:rPr>
              <w:t xml:space="preserve"> meter </w:t>
            </w:r>
            <w:r>
              <w:rPr>
                <w:sz w:val="20"/>
              </w:rPr>
              <w:t xml:space="preserve">is </w:t>
            </w:r>
            <w:r w:rsidR="00182F77" w:rsidRPr="00AE2D92">
              <w:rPr>
                <w:sz w:val="20"/>
              </w:rPr>
              <w:t>being installed</w:t>
            </w:r>
            <w:r w:rsidR="00BD1580">
              <w:rPr>
                <w:sz w:val="20"/>
              </w:rPr>
              <w:t xml:space="preserve"> for a new connection</w:t>
            </w:r>
            <w:r>
              <w:rPr>
                <w:sz w:val="20"/>
              </w:rPr>
              <w:t xml:space="preserve"> or being replaced.</w:t>
            </w:r>
          </w:p>
          <w:p w14:paraId="3BFF0414" w14:textId="14EA8880" w:rsidR="00AE2D92" w:rsidRPr="00A064B9" w:rsidRDefault="00BD1580" w:rsidP="00182F77">
            <w:pPr>
              <w:pStyle w:val="BodyText"/>
              <w:numPr>
                <w:ilvl w:val="0"/>
                <w:numId w:val="29"/>
              </w:numPr>
              <w:rPr>
                <w:i/>
                <w:sz w:val="20"/>
              </w:rPr>
            </w:pPr>
            <w:r w:rsidRPr="00A064B9">
              <w:rPr>
                <w:i/>
                <w:color w:val="1E4164" w:themeColor="accent1"/>
                <w:sz w:val="20"/>
              </w:rPr>
              <w:t xml:space="preserve">When new MC is appointed for the connection </w:t>
            </w:r>
            <w:r w:rsidR="00115DE9" w:rsidRPr="00A064B9">
              <w:rPr>
                <w:i/>
                <w:color w:val="1E4164" w:themeColor="accent1"/>
                <w:sz w:val="20"/>
              </w:rPr>
              <w:t>point?</w:t>
            </w:r>
          </w:p>
        </w:tc>
        <w:tc>
          <w:tcPr>
            <w:tcW w:w="1417" w:type="dxa"/>
          </w:tcPr>
          <w:p w14:paraId="414C49F5" w14:textId="53A7B670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Manual pro</w:t>
            </w:r>
            <w:bookmarkStart w:id="0" w:name="_GoBack"/>
            <w:bookmarkEnd w:id="0"/>
            <w:r w:rsidRPr="00AE2D92">
              <w:rPr>
                <w:sz w:val="20"/>
              </w:rPr>
              <w:t>cess</w:t>
            </w:r>
          </w:p>
        </w:tc>
      </w:tr>
      <w:tr w:rsidR="0081487D" w14:paraId="7787A72C" w14:textId="77777777" w:rsidTr="0081487D">
        <w:tc>
          <w:tcPr>
            <w:tcW w:w="562" w:type="dxa"/>
          </w:tcPr>
          <w:p w14:paraId="6641A6AA" w14:textId="141EB185" w:rsidR="00182F77" w:rsidRPr="00AE2D92" w:rsidRDefault="00182F77" w:rsidP="00CD0349">
            <w:pPr>
              <w:pStyle w:val="BodyText"/>
              <w:jc w:val="center"/>
              <w:rPr>
                <w:sz w:val="20"/>
              </w:rPr>
            </w:pPr>
            <w:r w:rsidRPr="00AE2D92">
              <w:rPr>
                <w:sz w:val="20"/>
              </w:rPr>
              <w:t>2</w:t>
            </w:r>
          </w:p>
        </w:tc>
        <w:tc>
          <w:tcPr>
            <w:tcW w:w="1560" w:type="dxa"/>
          </w:tcPr>
          <w:p w14:paraId="7FA3AC9C" w14:textId="692DC690" w:rsidR="00182F77" w:rsidRPr="00AE2D92" w:rsidRDefault="009D769A" w:rsidP="00182F77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NER </w:t>
            </w:r>
            <w:r w:rsidR="00182F77" w:rsidRPr="00AE2D92">
              <w:rPr>
                <w:sz w:val="20"/>
              </w:rPr>
              <w:t>7.8.4</w:t>
            </w:r>
            <w:r>
              <w:rPr>
                <w:sz w:val="20"/>
              </w:rPr>
              <w:t xml:space="preserve"> (a)</w:t>
            </w:r>
          </w:p>
        </w:tc>
        <w:tc>
          <w:tcPr>
            <w:tcW w:w="992" w:type="dxa"/>
          </w:tcPr>
          <w:p w14:paraId="4521C93E" w14:textId="27B74D4A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AEMO</w:t>
            </w:r>
          </w:p>
        </w:tc>
        <w:tc>
          <w:tcPr>
            <w:tcW w:w="2410" w:type="dxa"/>
          </w:tcPr>
          <w:p w14:paraId="3C323101" w14:textId="0FACEF3D" w:rsidR="00182F77" w:rsidRPr="00A064B9" w:rsidRDefault="00A064B9" w:rsidP="00A064B9">
            <w:pPr>
              <w:pStyle w:val="BodyText"/>
              <w:numPr>
                <w:ilvl w:val="0"/>
                <w:numId w:val="30"/>
              </w:numPr>
              <w:rPr>
                <w:sz w:val="20"/>
              </w:rPr>
            </w:pPr>
            <w:r>
              <w:rPr>
                <w:sz w:val="20"/>
              </w:rPr>
              <w:t>Grant exemption for o</w:t>
            </w:r>
            <w:r w:rsidR="00182F77" w:rsidRPr="00A064B9">
              <w:rPr>
                <w:sz w:val="20"/>
              </w:rPr>
              <w:t>ne or more period</w:t>
            </w:r>
            <w:r>
              <w:rPr>
                <w:sz w:val="20"/>
              </w:rPr>
              <w:t>s</w:t>
            </w:r>
            <w:r w:rsidR="00182F77" w:rsidRPr="00A064B9">
              <w:rPr>
                <w:sz w:val="20"/>
              </w:rPr>
              <w:t xml:space="preserve"> of up to 5 years.</w:t>
            </w:r>
          </w:p>
        </w:tc>
        <w:tc>
          <w:tcPr>
            <w:tcW w:w="2268" w:type="dxa"/>
          </w:tcPr>
          <w:p w14:paraId="6C8ED943" w14:textId="18229875" w:rsidR="00182F77" w:rsidRPr="00AE2D92" w:rsidRDefault="00A064B9" w:rsidP="00A064B9">
            <w:pPr>
              <w:pStyle w:val="BodyText"/>
              <w:numPr>
                <w:ilvl w:val="0"/>
                <w:numId w:val="30"/>
              </w:numPr>
              <w:rPr>
                <w:sz w:val="20"/>
              </w:rPr>
            </w:pPr>
            <w:r>
              <w:rPr>
                <w:sz w:val="20"/>
              </w:rPr>
              <w:t>After application is received</w:t>
            </w:r>
          </w:p>
        </w:tc>
        <w:tc>
          <w:tcPr>
            <w:tcW w:w="1417" w:type="dxa"/>
          </w:tcPr>
          <w:p w14:paraId="3F31E0BE" w14:textId="303AD867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Manual process</w:t>
            </w:r>
          </w:p>
        </w:tc>
      </w:tr>
      <w:tr w:rsidR="00182F77" w14:paraId="3BAEC26F" w14:textId="77777777" w:rsidTr="0081487D">
        <w:tc>
          <w:tcPr>
            <w:tcW w:w="562" w:type="dxa"/>
          </w:tcPr>
          <w:p w14:paraId="5A7B9946" w14:textId="14A3D51D" w:rsidR="00182F77" w:rsidRPr="00AE2D92" w:rsidRDefault="00CD0349" w:rsidP="00CD0349">
            <w:pPr>
              <w:pStyle w:val="BodyText"/>
              <w:jc w:val="center"/>
              <w:rPr>
                <w:sz w:val="20"/>
              </w:rPr>
            </w:pPr>
            <w:r w:rsidRPr="00AE2D92">
              <w:rPr>
                <w:sz w:val="20"/>
              </w:rPr>
              <w:t>3</w:t>
            </w:r>
          </w:p>
        </w:tc>
        <w:tc>
          <w:tcPr>
            <w:tcW w:w="1560" w:type="dxa"/>
          </w:tcPr>
          <w:p w14:paraId="52A75135" w14:textId="77777777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Commercial</w:t>
            </w:r>
          </w:p>
          <w:p w14:paraId="52B3F3D6" w14:textId="77E343A1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agreement</w:t>
            </w:r>
          </w:p>
        </w:tc>
        <w:tc>
          <w:tcPr>
            <w:tcW w:w="992" w:type="dxa"/>
          </w:tcPr>
          <w:p w14:paraId="5C9E37AD" w14:textId="64A66E79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MC</w:t>
            </w:r>
          </w:p>
        </w:tc>
        <w:tc>
          <w:tcPr>
            <w:tcW w:w="2410" w:type="dxa"/>
          </w:tcPr>
          <w:p w14:paraId="3CCAC702" w14:textId="5FE902E1" w:rsidR="00182F77" w:rsidRPr="00AE2D92" w:rsidRDefault="00182F77" w:rsidP="00A064B9">
            <w:pPr>
              <w:pStyle w:val="BodyText"/>
              <w:numPr>
                <w:ilvl w:val="0"/>
                <w:numId w:val="31"/>
              </w:numPr>
              <w:rPr>
                <w:sz w:val="20"/>
              </w:rPr>
            </w:pPr>
            <w:r w:rsidRPr="00AE2D92">
              <w:rPr>
                <w:sz w:val="20"/>
              </w:rPr>
              <w:t>Inform FRMP and MP of exemption</w:t>
            </w:r>
          </w:p>
        </w:tc>
        <w:tc>
          <w:tcPr>
            <w:tcW w:w="2268" w:type="dxa"/>
          </w:tcPr>
          <w:p w14:paraId="4A41656D" w14:textId="2BEB6634" w:rsidR="00182F77" w:rsidRPr="00AE2D92" w:rsidRDefault="00115DE9" w:rsidP="00A064B9">
            <w:pPr>
              <w:pStyle w:val="BodyText"/>
              <w:numPr>
                <w:ilvl w:val="0"/>
                <w:numId w:val="31"/>
              </w:numPr>
              <w:rPr>
                <w:sz w:val="20"/>
              </w:rPr>
            </w:pPr>
            <w:r>
              <w:rPr>
                <w:sz w:val="20"/>
              </w:rPr>
              <w:t>When</w:t>
            </w:r>
            <w:r w:rsidR="00CD0349" w:rsidRPr="00AE2D92">
              <w:rPr>
                <w:sz w:val="20"/>
              </w:rPr>
              <w:t xml:space="preserve"> exemption is granted</w:t>
            </w:r>
          </w:p>
        </w:tc>
        <w:tc>
          <w:tcPr>
            <w:tcW w:w="1417" w:type="dxa"/>
          </w:tcPr>
          <w:p w14:paraId="49DCEE4C" w14:textId="0920534C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Manual process</w:t>
            </w:r>
          </w:p>
        </w:tc>
      </w:tr>
      <w:tr w:rsidR="0081487D" w14:paraId="23E23CA4" w14:textId="77777777" w:rsidTr="0081487D">
        <w:tc>
          <w:tcPr>
            <w:tcW w:w="562" w:type="dxa"/>
          </w:tcPr>
          <w:p w14:paraId="2A252E22" w14:textId="0D318F06" w:rsidR="00182F77" w:rsidRPr="00AE2D92" w:rsidRDefault="00CD0349" w:rsidP="00CD0349">
            <w:pPr>
              <w:pStyle w:val="BodyText"/>
              <w:jc w:val="center"/>
              <w:rPr>
                <w:sz w:val="20"/>
              </w:rPr>
            </w:pPr>
            <w:r w:rsidRPr="00AE2D92">
              <w:rPr>
                <w:sz w:val="20"/>
              </w:rPr>
              <w:t>4</w:t>
            </w:r>
          </w:p>
        </w:tc>
        <w:tc>
          <w:tcPr>
            <w:tcW w:w="1560" w:type="dxa"/>
          </w:tcPr>
          <w:p w14:paraId="6BC42815" w14:textId="026A4DFF" w:rsidR="009D769A" w:rsidRDefault="009D769A" w:rsidP="0024092D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NER 7.8.4 (b)</w:t>
            </w:r>
          </w:p>
          <w:p w14:paraId="2FB23F3A" w14:textId="198AFE62" w:rsidR="00182F77" w:rsidRPr="00AE2D92" w:rsidRDefault="00CD0349" w:rsidP="0024092D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SLP MP procedure</w:t>
            </w:r>
          </w:p>
          <w:p w14:paraId="6F679E99" w14:textId="044DB6F1" w:rsidR="00CD0349" w:rsidRPr="00AE2D92" w:rsidRDefault="00CD0349" w:rsidP="0024092D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MSATS procedure</w:t>
            </w:r>
          </w:p>
        </w:tc>
        <w:tc>
          <w:tcPr>
            <w:tcW w:w="992" w:type="dxa"/>
          </w:tcPr>
          <w:p w14:paraId="753C4206" w14:textId="7DBCC2D0" w:rsidR="00182F77" w:rsidRPr="00AE2D92" w:rsidRDefault="00182F77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MP</w:t>
            </w:r>
          </w:p>
        </w:tc>
        <w:tc>
          <w:tcPr>
            <w:tcW w:w="2410" w:type="dxa"/>
          </w:tcPr>
          <w:p w14:paraId="23BDD67E" w14:textId="73DA81D6" w:rsidR="00182F77" w:rsidRPr="00AE2D92" w:rsidRDefault="00182F77" w:rsidP="00A064B9">
            <w:pPr>
              <w:pStyle w:val="BodyText"/>
              <w:numPr>
                <w:ilvl w:val="0"/>
                <w:numId w:val="32"/>
              </w:numPr>
              <w:rPr>
                <w:sz w:val="20"/>
              </w:rPr>
            </w:pPr>
            <w:r w:rsidRPr="00AE2D92">
              <w:rPr>
                <w:sz w:val="20"/>
              </w:rPr>
              <w:t xml:space="preserve">Submit </w:t>
            </w:r>
            <w:r w:rsidR="007B1859">
              <w:rPr>
                <w:sz w:val="20"/>
              </w:rPr>
              <w:t xml:space="preserve">MSATS </w:t>
            </w:r>
            <w:r w:rsidRPr="00AE2D92">
              <w:rPr>
                <w:sz w:val="20"/>
              </w:rPr>
              <w:t xml:space="preserve">change request </w:t>
            </w:r>
            <w:r w:rsidR="007B1859">
              <w:rPr>
                <w:sz w:val="20"/>
              </w:rPr>
              <w:t>to update NMI with</w:t>
            </w:r>
            <w:r w:rsidR="00CD0349" w:rsidRPr="00AE2D92">
              <w:rPr>
                <w:sz w:val="20"/>
              </w:rPr>
              <w:t xml:space="preserve"> </w:t>
            </w:r>
            <w:r w:rsidR="00DD5183">
              <w:rPr>
                <w:sz w:val="20"/>
              </w:rPr>
              <w:t xml:space="preserve">type </w:t>
            </w:r>
            <w:r w:rsidR="00CD0349" w:rsidRPr="00AE2D92">
              <w:rPr>
                <w:sz w:val="20"/>
              </w:rPr>
              <w:t>4A meter registration record</w:t>
            </w:r>
          </w:p>
        </w:tc>
        <w:tc>
          <w:tcPr>
            <w:tcW w:w="2268" w:type="dxa"/>
          </w:tcPr>
          <w:p w14:paraId="44DA726B" w14:textId="727DB954" w:rsidR="00182F77" w:rsidRPr="00AE2D92" w:rsidRDefault="00CD0349" w:rsidP="0024092D">
            <w:pPr>
              <w:pStyle w:val="BodyText"/>
              <w:numPr>
                <w:ilvl w:val="0"/>
                <w:numId w:val="32"/>
              </w:numPr>
              <w:rPr>
                <w:sz w:val="20"/>
              </w:rPr>
            </w:pPr>
            <w:r w:rsidRPr="00AE2D92">
              <w:rPr>
                <w:sz w:val="20"/>
              </w:rPr>
              <w:t>Upon confirmation of exemption by MC</w:t>
            </w:r>
          </w:p>
        </w:tc>
        <w:tc>
          <w:tcPr>
            <w:tcW w:w="1417" w:type="dxa"/>
          </w:tcPr>
          <w:p w14:paraId="0B645A20" w14:textId="1EA549BD" w:rsidR="00182F77" w:rsidRPr="00AE2D92" w:rsidRDefault="00CD0349" w:rsidP="00182F77">
            <w:pPr>
              <w:pStyle w:val="BodyText"/>
              <w:rPr>
                <w:sz w:val="20"/>
              </w:rPr>
            </w:pPr>
            <w:r w:rsidRPr="00AE2D92">
              <w:rPr>
                <w:sz w:val="20"/>
              </w:rPr>
              <w:t>MSATS</w:t>
            </w:r>
            <w:r w:rsidR="00C02445">
              <w:rPr>
                <w:sz w:val="20"/>
              </w:rPr>
              <w:t xml:space="preserve"> change request transaction</w:t>
            </w:r>
          </w:p>
        </w:tc>
      </w:tr>
      <w:tr w:rsidR="00CD0349" w14:paraId="02C9483F" w14:textId="77777777" w:rsidTr="0081487D">
        <w:tc>
          <w:tcPr>
            <w:tcW w:w="562" w:type="dxa"/>
          </w:tcPr>
          <w:p w14:paraId="6653ACBB" w14:textId="64307301" w:rsidR="00CD0349" w:rsidRDefault="00CD0349" w:rsidP="00CD0349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560" w:type="dxa"/>
          </w:tcPr>
          <w:p w14:paraId="680EF892" w14:textId="77777777" w:rsidR="00CD0349" w:rsidRDefault="00CD0349" w:rsidP="00182F77">
            <w:pPr>
              <w:pStyle w:val="BodyText"/>
            </w:pPr>
            <w:r>
              <w:t>MSATS</w:t>
            </w:r>
          </w:p>
          <w:p w14:paraId="33166C8F" w14:textId="2162D74D" w:rsidR="00CD0349" w:rsidRPr="00182F77" w:rsidRDefault="00CD0349" w:rsidP="00182F77">
            <w:pPr>
              <w:pStyle w:val="BodyText"/>
            </w:pPr>
            <w:r>
              <w:t>Procedure</w:t>
            </w:r>
          </w:p>
        </w:tc>
        <w:tc>
          <w:tcPr>
            <w:tcW w:w="992" w:type="dxa"/>
          </w:tcPr>
          <w:p w14:paraId="7E4F6FA1" w14:textId="67EA6BC7" w:rsidR="00CD0349" w:rsidRPr="00182F77" w:rsidRDefault="00CD0349" w:rsidP="00182F77">
            <w:pPr>
              <w:pStyle w:val="BodyText"/>
            </w:pPr>
            <w:r>
              <w:t>MSATS</w:t>
            </w:r>
          </w:p>
        </w:tc>
        <w:tc>
          <w:tcPr>
            <w:tcW w:w="2410" w:type="dxa"/>
          </w:tcPr>
          <w:p w14:paraId="487A70D8" w14:textId="01AE90DC" w:rsidR="00CD0349" w:rsidRPr="00182F77" w:rsidRDefault="00AE2D92" w:rsidP="0024092D">
            <w:pPr>
              <w:pStyle w:val="BodyText"/>
              <w:numPr>
                <w:ilvl w:val="0"/>
                <w:numId w:val="34"/>
              </w:numPr>
            </w:pPr>
            <w:r>
              <w:t>Send notifications</w:t>
            </w:r>
            <w:r w:rsidR="00CD0349">
              <w:t xml:space="preserve"> of </w:t>
            </w:r>
            <w:r w:rsidR="000A1BFD">
              <w:t xml:space="preserve">type </w:t>
            </w:r>
            <w:r w:rsidR="00CD0349">
              <w:t>4A meter registration record</w:t>
            </w:r>
          </w:p>
        </w:tc>
        <w:tc>
          <w:tcPr>
            <w:tcW w:w="2268" w:type="dxa"/>
          </w:tcPr>
          <w:p w14:paraId="1C47E3F7" w14:textId="7BC13212" w:rsidR="00CD0349" w:rsidRDefault="00CD0349" w:rsidP="0024092D">
            <w:pPr>
              <w:pStyle w:val="BodyText"/>
              <w:numPr>
                <w:ilvl w:val="0"/>
                <w:numId w:val="34"/>
              </w:numPr>
            </w:pPr>
            <w:r>
              <w:t>After MP submission</w:t>
            </w:r>
          </w:p>
        </w:tc>
        <w:tc>
          <w:tcPr>
            <w:tcW w:w="1417" w:type="dxa"/>
          </w:tcPr>
          <w:p w14:paraId="0D0137E0" w14:textId="3DAAE476" w:rsidR="00CD0349" w:rsidRDefault="00CD0349" w:rsidP="00182F77">
            <w:pPr>
              <w:pStyle w:val="BodyText"/>
            </w:pPr>
            <w:r>
              <w:t>MSATS auto notifications</w:t>
            </w:r>
          </w:p>
        </w:tc>
      </w:tr>
      <w:tr w:rsidR="006F667A" w14:paraId="6E52DEC7" w14:textId="77777777" w:rsidTr="0081487D">
        <w:tc>
          <w:tcPr>
            <w:tcW w:w="562" w:type="dxa"/>
          </w:tcPr>
          <w:p w14:paraId="456E7E92" w14:textId="7C39581F" w:rsidR="006F667A" w:rsidRDefault="006F667A" w:rsidP="00CD0349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560" w:type="dxa"/>
          </w:tcPr>
          <w:p w14:paraId="3AFA7617" w14:textId="3EF6A9C1" w:rsidR="006F667A" w:rsidRDefault="006F667A" w:rsidP="00182F77">
            <w:pPr>
              <w:pStyle w:val="BodyText"/>
            </w:pPr>
            <w:r>
              <w:t>SLP MDP</w:t>
            </w:r>
          </w:p>
        </w:tc>
        <w:tc>
          <w:tcPr>
            <w:tcW w:w="992" w:type="dxa"/>
          </w:tcPr>
          <w:p w14:paraId="35911C09" w14:textId="17DB1AC5" w:rsidR="006F667A" w:rsidRDefault="006F667A" w:rsidP="00182F77">
            <w:pPr>
              <w:pStyle w:val="BodyText"/>
            </w:pPr>
            <w:r>
              <w:t>MDP</w:t>
            </w:r>
          </w:p>
        </w:tc>
        <w:tc>
          <w:tcPr>
            <w:tcW w:w="2410" w:type="dxa"/>
          </w:tcPr>
          <w:p w14:paraId="1AED4A48" w14:textId="15BC0692" w:rsidR="006F667A" w:rsidRDefault="006F667A" w:rsidP="0024092D">
            <w:pPr>
              <w:pStyle w:val="BodyText"/>
              <w:numPr>
                <w:ilvl w:val="0"/>
                <w:numId w:val="34"/>
              </w:numPr>
            </w:pPr>
            <w:r>
              <w:t>Incorporate meter into reading schedule</w:t>
            </w:r>
          </w:p>
        </w:tc>
        <w:tc>
          <w:tcPr>
            <w:tcW w:w="2268" w:type="dxa"/>
          </w:tcPr>
          <w:p w14:paraId="1C476ACC" w14:textId="35B72EF0" w:rsidR="006F667A" w:rsidRDefault="006F667A" w:rsidP="0024092D">
            <w:pPr>
              <w:pStyle w:val="BodyText"/>
              <w:numPr>
                <w:ilvl w:val="0"/>
                <w:numId w:val="34"/>
              </w:numPr>
            </w:pPr>
            <w:r>
              <w:t>Upon notifications of type 4A meter registration record from MSATS</w:t>
            </w:r>
          </w:p>
        </w:tc>
        <w:tc>
          <w:tcPr>
            <w:tcW w:w="1417" w:type="dxa"/>
          </w:tcPr>
          <w:p w14:paraId="7AD8E840" w14:textId="637BE1CB" w:rsidR="006F667A" w:rsidRDefault="006F667A" w:rsidP="00182F77">
            <w:pPr>
              <w:pStyle w:val="BodyText"/>
            </w:pPr>
          </w:p>
        </w:tc>
      </w:tr>
      <w:tr w:rsidR="006F667A" w14:paraId="2A752F64" w14:textId="77777777" w:rsidTr="0081487D">
        <w:tc>
          <w:tcPr>
            <w:tcW w:w="562" w:type="dxa"/>
          </w:tcPr>
          <w:p w14:paraId="049CAC49" w14:textId="6DF85C05" w:rsidR="006F667A" w:rsidRDefault="0059672D" w:rsidP="00CD0349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560" w:type="dxa"/>
          </w:tcPr>
          <w:p w14:paraId="098A1EF3" w14:textId="4928006E" w:rsidR="006F667A" w:rsidRPr="006F667A" w:rsidRDefault="00C02445" w:rsidP="00182F77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>MSATS Procedure</w:t>
            </w:r>
          </w:p>
        </w:tc>
        <w:tc>
          <w:tcPr>
            <w:tcW w:w="992" w:type="dxa"/>
          </w:tcPr>
          <w:p w14:paraId="12D20D1F" w14:textId="1CC3EF33" w:rsidR="006F667A" w:rsidRDefault="006F667A" w:rsidP="00182F77">
            <w:pPr>
              <w:pStyle w:val="BodyText"/>
            </w:pPr>
            <w:r>
              <w:t>MDP</w:t>
            </w:r>
          </w:p>
        </w:tc>
        <w:tc>
          <w:tcPr>
            <w:tcW w:w="2410" w:type="dxa"/>
          </w:tcPr>
          <w:p w14:paraId="1F4E249F" w14:textId="033224B7" w:rsidR="006F667A" w:rsidRDefault="006F667A" w:rsidP="0024092D">
            <w:pPr>
              <w:pStyle w:val="BodyText"/>
              <w:numPr>
                <w:ilvl w:val="0"/>
                <w:numId w:val="34"/>
              </w:numPr>
            </w:pPr>
            <w:r>
              <w:t>Submit MSATS change request to update NMI with read route information</w:t>
            </w:r>
          </w:p>
        </w:tc>
        <w:tc>
          <w:tcPr>
            <w:tcW w:w="2268" w:type="dxa"/>
          </w:tcPr>
          <w:p w14:paraId="13DFB0BF" w14:textId="7D0F3558" w:rsidR="006F667A" w:rsidRDefault="00C02445" w:rsidP="0024092D">
            <w:pPr>
              <w:pStyle w:val="BodyText"/>
              <w:numPr>
                <w:ilvl w:val="0"/>
                <w:numId w:val="34"/>
              </w:numPr>
            </w:pPr>
            <w:r>
              <w:t xml:space="preserve">Upon notifications of type 4A meter registration </w:t>
            </w:r>
            <w:r>
              <w:lastRenderedPageBreak/>
              <w:t>record from MSATS</w:t>
            </w:r>
          </w:p>
        </w:tc>
        <w:tc>
          <w:tcPr>
            <w:tcW w:w="1417" w:type="dxa"/>
          </w:tcPr>
          <w:p w14:paraId="078C3FB8" w14:textId="5B689FF5" w:rsidR="006F667A" w:rsidRDefault="00C02445" w:rsidP="00182F77">
            <w:pPr>
              <w:pStyle w:val="BodyText"/>
            </w:pPr>
            <w:r w:rsidRPr="00AE2D92">
              <w:rPr>
                <w:sz w:val="20"/>
              </w:rPr>
              <w:lastRenderedPageBreak/>
              <w:t>MSATS</w:t>
            </w:r>
            <w:r>
              <w:rPr>
                <w:sz w:val="20"/>
              </w:rPr>
              <w:t xml:space="preserve"> change request transaction</w:t>
            </w:r>
          </w:p>
        </w:tc>
      </w:tr>
    </w:tbl>
    <w:p w14:paraId="11B3AEB6" w14:textId="77777777" w:rsidR="006A397D" w:rsidRDefault="006A397D" w:rsidP="008B46F3">
      <w:pPr>
        <w:pStyle w:val="BodyText"/>
        <w:rPr>
          <w:b/>
        </w:rPr>
      </w:pPr>
    </w:p>
    <w:p w14:paraId="2E48CF5B" w14:textId="4846DE22" w:rsidR="0061168D" w:rsidRPr="00CD0349" w:rsidRDefault="006A397D" w:rsidP="006A397D">
      <w:pPr>
        <w:pStyle w:val="BodyText"/>
        <w:rPr>
          <w:b/>
          <w:u w:val="single"/>
        </w:rPr>
      </w:pPr>
      <w:r>
        <w:rPr>
          <w:b/>
          <w:u w:val="single"/>
        </w:rPr>
        <w:t>Reversion 4A to 4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571"/>
        <w:gridCol w:w="1418"/>
        <w:gridCol w:w="974"/>
        <w:gridCol w:w="2963"/>
        <w:gridCol w:w="1866"/>
        <w:gridCol w:w="1417"/>
      </w:tblGrid>
      <w:tr w:rsidR="009B7D2B" w:rsidRPr="00182F77" w14:paraId="1DDEBD3B" w14:textId="77777777" w:rsidTr="009B7D2B">
        <w:tc>
          <w:tcPr>
            <w:tcW w:w="571" w:type="dxa"/>
          </w:tcPr>
          <w:p w14:paraId="354236F0" w14:textId="77777777" w:rsidR="006A397D" w:rsidRPr="00421583" w:rsidRDefault="006A397D" w:rsidP="007448F1">
            <w:pPr>
              <w:pStyle w:val="BodyText"/>
              <w:jc w:val="center"/>
              <w:rPr>
                <w:b/>
              </w:rPr>
            </w:pPr>
            <w:r w:rsidRPr="00421583">
              <w:rPr>
                <w:b/>
              </w:rPr>
              <w:t>No.</w:t>
            </w:r>
          </w:p>
        </w:tc>
        <w:tc>
          <w:tcPr>
            <w:tcW w:w="1418" w:type="dxa"/>
          </w:tcPr>
          <w:p w14:paraId="48425F37" w14:textId="77777777" w:rsidR="006A397D" w:rsidRPr="00421583" w:rsidRDefault="006A397D" w:rsidP="007448F1">
            <w:pPr>
              <w:pStyle w:val="BodyText"/>
              <w:rPr>
                <w:b/>
              </w:rPr>
            </w:pPr>
            <w:r w:rsidRPr="00421583">
              <w:rPr>
                <w:b/>
              </w:rPr>
              <w:t>Applicable instrument</w:t>
            </w:r>
          </w:p>
        </w:tc>
        <w:tc>
          <w:tcPr>
            <w:tcW w:w="974" w:type="dxa"/>
          </w:tcPr>
          <w:p w14:paraId="354BAC81" w14:textId="77777777" w:rsidR="006A397D" w:rsidRPr="00421583" w:rsidRDefault="006A397D" w:rsidP="007448F1">
            <w:pPr>
              <w:pStyle w:val="BodyText"/>
              <w:rPr>
                <w:b/>
              </w:rPr>
            </w:pPr>
            <w:r w:rsidRPr="00421583">
              <w:rPr>
                <w:b/>
              </w:rPr>
              <w:t>Role</w:t>
            </w:r>
          </w:p>
        </w:tc>
        <w:tc>
          <w:tcPr>
            <w:tcW w:w="2963" w:type="dxa"/>
          </w:tcPr>
          <w:p w14:paraId="33259D71" w14:textId="77777777" w:rsidR="006A397D" w:rsidRPr="00421583" w:rsidRDefault="006A397D" w:rsidP="007448F1">
            <w:pPr>
              <w:pStyle w:val="BodyText"/>
              <w:rPr>
                <w:b/>
              </w:rPr>
            </w:pPr>
            <w:r w:rsidRPr="00421583">
              <w:rPr>
                <w:b/>
              </w:rPr>
              <w:t>Responsibility</w:t>
            </w:r>
          </w:p>
        </w:tc>
        <w:tc>
          <w:tcPr>
            <w:tcW w:w="1866" w:type="dxa"/>
          </w:tcPr>
          <w:p w14:paraId="4515C3F4" w14:textId="77777777" w:rsidR="006A397D" w:rsidRPr="00421583" w:rsidRDefault="006A397D" w:rsidP="007448F1">
            <w:pPr>
              <w:pStyle w:val="BodyText"/>
              <w:rPr>
                <w:b/>
              </w:rPr>
            </w:pPr>
            <w:r w:rsidRPr="00421583">
              <w:rPr>
                <w:b/>
              </w:rPr>
              <w:t>Timing</w:t>
            </w:r>
          </w:p>
        </w:tc>
        <w:tc>
          <w:tcPr>
            <w:tcW w:w="1417" w:type="dxa"/>
          </w:tcPr>
          <w:p w14:paraId="6F0B418D" w14:textId="77777777" w:rsidR="006A397D" w:rsidRPr="00421583" w:rsidRDefault="006A397D" w:rsidP="007448F1">
            <w:pPr>
              <w:pStyle w:val="BodyText"/>
              <w:rPr>
                <w:b/>
              </w:rPr>
            </w:pPr>
            <w:r w:rsidRPr="00421583">
              <w:rPr>
                <w:b/>
              </w:rPr>
              <w:t>System</w:t>
            </w:r>
          </w:p>
        </w:tc>
      </w:tr>
      <w:tr w:rsidR="009B7D2B" w:rsidRPr="00182F77" w14:paraId="4239392C" w14:textId="77777777" w:rsidTr="009B7D2B">
        <w:tc>
          <w:tcPr>
            <w:tcW w:w="571" w:type="dxa"/>
          </w:tcPr>
          <w:p w14:paraId="050E2F6B" w14:textId="77777777" w:rsidR="006A397D" w:rsidRPr="00182F77" w:rsidRDefault="006A397D" w:rsidP="007448F1">
            <w:pPr>
              <w:pStyle w:val="BodyText"/>
              <w:jc w:val="center"/>
            </w:pPr>
            <w:r w:rsidRPr="00182F77">
              <w:t>1</w:t>
            </w:r>
          </w:p>
        </w:tc>
        <w:tc>
          <w:tcPr>
            <w:tcW w:w="1418" w:type="dxa"/>
          </w:tcPr>
          <w:p w14:paraId="0C3DCB14" w14:textId="109C147C" w:rsidR="006A397D" w:rsidRPr="00182F77" w:rsidRDefault="00AB132B" w:rsidP="007448F1">
            <w:pPr>
              <w:pStyle w:val="BodyText"/>
            </w:pPr>
            <w:r>
              <w:t xml:space="preserve">NER </w:t>
            </w:r>
            <w:r w:rsidR="006A397D" w:rsidRPr="00182F77">
              <w:t>7.8.4</w:t>
            </w:r>
            <w:r w:rsidR="000A1BFD">
              <w:t xml:space="preserve"> (c)</w:t>
            </w:r>
          </w:p>
        </w:tc>
        <w:tc>
          <w:tcPr>
            <w:tcW w:w="974" w:type="dxa"/>
          </w:tcPr>
          <w:p w14:paraId="39A48260" w14:textId="77777777" w:rsidR="006A397D" w:rsidRPr="00182F77" w:rsidRDefault="006A397D" w:rsidP="007448F1">
            <w:pPr>
              <w:pStyle w:val="BodyText"/>
            </w:pPr>
            <w:r w:rsidRPr="00182F77">
              <w:t>MC</w:t>
            </w:r>
          </w:p>
        </w:tc>
        <w:tc>
          <w:tcPr>
            <w:tcW w:w="2963" w:type="dxa"/>
          </w:tcPr>
          <w:p w14:paraId="036F9C38" w14:textId="1C057986" w:rsidR="00803855" w:rsidRDefault="000A1BFD" w:rsidP="00421583">
            <w:pPr>
              <w:pStyle w:val="BodyText"/>
              <w:numPr>
                <w:ilvl w:val="0"/>
                <w:numId w:val="35"/>
              </w:numPr>
            </w:pPr>
            <w:r>
              <w:t>Determine exemption will cease to apply</w:t>
            </w:r>
            <w:r w:rsidR="00421583">
              <w:t xml:space="preserve">, </w:t>
            </w:r>
            <w:r w:rsidR="00803855">
              <w:t xml:space="preserve"> metering installation </w:t>
            </w:r>
            <w:r w:rsidR="00421583">
              <w:t>will need</w:t>
            </w:r>
            <w:r w:rsidR="00803855">
              <w:t xml:space="preserve"> to be changed to type 4</w:t>
            </w:r>
          </w:p>
          <w:p w14:paraId="33BCF4C8" w14:textId="3A39E922" w:rsidR="00803855" w:rsidRPr="00182F77" w:rsidRDefault="00803855" w:rsidP="00803855">
            <w:pPr>
              <w:pStyle w:val="BodyText"/>
              <w:ind w:left="360"/>
            </w:pPr>
          </w:p>
        </w:tc>
        <w:tc>
          <w:tcPr>
            <w:tcW w:w="1866" w:type="dxa"/>
          </w:tcPr>
          <w:p w14:paraId="73077166" w14:textId="06FCDB74" w:rsidR="006A397D" w:rsidRPr="00182F77" w:rsidRDefault="006A397D" w:rsidP="007448F1">
            <w:pPr>
              <w:pStyle w:val="BodyText"/>
            </w:pPr>
            <w:r w:rsidRPr="00182F77">
              <w:t xml:space="preserve">Prior </w:t>
            </w:r>
            <w:r w:rsidR="00803855">
              <w:t>to when exemption ceases to apply</w:t>
            </w:r>
          </w:p>
        </w:tc>
        <w:tc>
          <w:tcPr>
            <w:tcW w:w="1417" w:type="dxa"/>
          </w:tcPr>
          <w:p w14:paraId="7F964099" w14:textId="77777777" w:rsidR="006A397D" w:rsidRPr="00182F77" w:rsidRDefault="006A397D" w:rsidP="007448F1">
            <w:pPr>
              <w:pStyle w:val="BodyText"/>
            </w:pPr>
            <w:r w:rsidRPr="00182F77">
              <w:t>Manual process</w:t>
            </w:r>
          </w:p>
        </w:tc>
      </w:tr>
      <w:tr w:rsidR="00DD38C7" w:rsidRPr="00182F77" w14:paraId="508A7534" w14:textId="77777777" w:rsidTr="009B7D2B">
        <w:tc>
          <w:tcPr>
            <w:tcW w:w="571" w:type="dxa"/>
          </w:tcPr>
          <w:p w14:paraId="6FF96628" w14:textId="14EB03CE" w:rsidR="00DD38C7" w:rsidRPr="00182F77" w:rsidRDefault="006F667A" w:rsidP="00DD38C7">
            <w:pPr>
              <w:pStyle w:val="BodyText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DD10265" w14:textId="4ECA8D32" w:rsidR="00DD38C7" w:rsidRPr="00182F77" w:rsidRDefault="00DA7F6E" w:rsidP="00DD38C7">
            <w:pPr>
              <w:pStyle w:val="BodyText"/>
            </w:pPr>
            <w:r>
              <w:t>Commercial agre</w:t>
            </w:r>
            <w:r w:rsidR="00AB132B">
              <w:t>e</w:t>
            </w:r>
            <w:r>
              <w:t>me</w:t>
            </w:r>
            <w:r w:rsidR="00DD38C7">
              <w:t>nt</w:t>
            </w:r>
          </w:p>
        </w:tc>
        <w:tc>
          <w:tcPr>
            <w:tcW w:w="974" w:type="dxa"/>
          </w:tcPr>
          <w:p w14:paraId="6655ABE3" w14:textId="709AFEA2" w:rsidR="00DD38C7" w:rsidRPr="00182F77" w:rsidRDefault="00DD38C7" w:rsidP="00DD38C7">
            <w:pPr>
              <w:pStyle w:val="BodyText"/>
            </w:pPr>
            <w:r>
              <w:t>MC</w:t>
            </w:r>
          </w:p>
        </w:tc>
        <w:tc>
          <w:tcPr>
            <w:tcW w:w="2963" w:type="dxa"/>
          </w:tcPr>
          <w:p w14:paraId="7FB02370" w14:textId="574D1B6C" w:rsidR="00DD38C7" w:rsidRDefault="00DD38C7" w:rsidP="00DD38C7">
            <w:pPr>
              <w:pStyle w:val="BodyText"/>
              <w:numPr>
                <w:ilvl w:val="0"/>
                <w:numId w:val="35"/>
              </w:numPr>
            </w:pPr>
            <w:r>
              <w:t>Inform FRMP/MP/MDP of end of exemption period</w:t>
            </w:r>
          </w:p>
        </w:tc>
        <w:tc>
          <w:tcPr>
            <w:tcW w:w="1866" w:type="dxa"/>
          </w:tcPr>
          <w:p w14:paraId="234C892F" w14:textId="43708755" w:rsidR="00DD38C7" w:rsidRPr="00182F77" w:rsidRDefault="006E2E20" w:rsidP="00DD38C7">
            <w:pPr>
              <w:pStyle w:val="BodyText"/>
            </w:pPr>
            <w:r>
              <w:t>Subject to agreement</w:t>
            </w:r>
          </w:p>
        </w:tc>
        <w:tc>
          <w:tcPr>
            <w:tcW w:w="1417" w:type="dxa"/>
          </w:tcPr>
          <w:p w14:paraId="4A378F8A" w14:textId="02EBDAF3" w:rsidR="00DD38C7" w:rsidRPr="00182F77" w:rsidRDefault="00DA7F6E" w:rsidP="00DD38C7">
            <w:pPr>
              <w:pStyle w:val="BodyText"/>
            </w:pPr>
            <w:r w:rsidRPr="00182F77">
              <w:t>Manual process</w:t>
            </w:r>
          </w:p>
        </w:tc>
      </w:tr>
      <w:tr w:rsidR="009B7D2B" w:rsidRPr="00182F77" w14:paraId="56BB4607" w14:textId="77777777" w:rsidTr="009B7D2B">
        <w:tc>
          <w:tcPr>
            <w:tcW w:w="571" w:type="dxa"/>
          </w:tcPr>
          <w:p w14:paraId="2853361C" w14:textId="1C0D56F8" w:rsidR="00DD38C7" w:rsidRPr="00182F77" w:rsidRDefault="006F667A" w:rsidP="00DD38C7">
            <w:pPr>
              <w:pStyle w:val="BodyText"/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1B4FA3F2" w14:textId="730C3F9B" w:rsidR="00DD38C7" w:rsidRPr="00182F77" w:rsidRDefault="00DD38C7" w:rsidP="00DD38C7">
            <w:pPr>
              <w:pStyle w:val="BodyText"/>
            </w:pPr>
            <w:r>
              <w:t>Commercial agreement</w:t>
            </w:r>
          </w:p>
        </w:tc>
        <w:tc>
          <w:tcPr>
            <w:tcW w:w="974" w:type="dxa"/>
          </w:tcPr>
          <w:p w14:paraId="5951313C" w14:textId="19858466" w:rsidR="00DD38C7" w:rsidRPr="00182F77" w:rsidRDefault="00DD38C7" w:rsidP="00DD38C7">
            <w:pPr>
              <w:pStyle w:val="BodyText"/>
            </w:pPr>
            <w:r>
              <w:t>MC</w:t>
            </w:r>
          </w:p>
        </w:tc>
        <w:tc>
          <w:tcPr>
            <w:tcW w:w="2963" w:type="dxa"/>
          </w:tcPr>
          <w:p w14:paraId="33B128BB" w14:textId="43475E75" w:rsidR="00DD38C7" w:rsidRDefault="00DD38C7" w:rsidP="00DD38C7">
            <w:pPr>
              <w:pStyle w:val="BodyText"/>
              <w:numPr>
                <w:ilvl w:val="0"/>
                <w:numId w:val="35"/>
              </w:numPr>
            </w:pPr>
            <w:r>
              <w:t>Appoint new MP &amp; MDP (if required)</w:t>
            </w:r>
          </w:p>
          <w:p w14:paraId="54E1853C" w14:textId="048CBDDB" w:rsidR="00DD38C7" w:rsidRPr="00182F77" w:rsidRDefault="00DD38C7" w:rsidP="00DD38C7">
            <w:pPr>
              <w:pStyle w:val="BodyText"/>
              <w:ind w:left="360"/>
            </w:pPr>
          </w:p>
        </w:tc>
        <w:tc>
          <w:tcPr>
            <w:tcW w:w="1866" w:type="dxa"/>
          </w:tcPr>
          <w:p w14:paraId="6AC12B42" w14:textId="063177F1" w:rsidR="00DD38C7" w:rsidRPr="00182F77" w:rsidRDefault="006E2E20" w:rsidP="00DD38C7">
            <w:pPr>
              <w:pStyle w:val="BodyText"/>
            </w:pPr>
            <w:r>
              <w:t>Subject to agreement</w:t>
            </w:r>
          </w:p>
        </w:tc>
        <w:tc>
          <w:tcPr>
            <w:tcW w:w="1417" w:type="dxa"/>
          </w:tcPr>
          <w:p w14:paraId="0FA5625D" w14:textId="77777777" w:rsidR="00DD38C7" w:rsidRPr="00182F77" w:rsidRDefault="00DD38C7" w:rsidP="00DD38C7">
            <w:pPr>
              <w:pStyle w:val="BodyText"/>
            </w:pPr>
            <w:r w:rsidRPr="00182F77">
              <w:t>Manual process</w:t>
            </w:r>
          </w:p>
        </w:tc>
      </w:tr>
      <w:tr w:rsidR="00DD38C7" w:rsidRPr="00182F77" w14:paraId="6285B193" w14:textId="77777777" w:rsidTr="009B7D2B">
        <w:tc>
          <w:tcPr>
            <w:tcW w:w="571" w:type="dxa"/>
          </w:tcPr>
          <w:p w14:paraId="1F4468AD" w14:textId="46CE356B" w:rsidR="00DD38C7" w:rsidRDefault="006F667A" w:rsidP="00DD38C7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418" w:type="dxa"/>
          </w:tcPr>
          <w:p w14:paraId="1E707A29" w14:textId="3DFA4D1D" w:rsidR="00DD38C7" w:rsidRDefault="00DD38C7" w:rsidP="00DD38C7">
            <w:pPr>
              <w:pStyle w:val="BodyText"/>
            </w:pPr>
            <w:r>
              <w:t>MSATS procedure</w:t>
            </w:r>
          </w:p>
        </w:tc>
        <w:tc>
          <w:tcPr>
            <w:tcW w:w="974" w:type="dxa"/>
          </w:tcPr>
          <w:p w14:paraId="5C0B2B0B" w14:textId="466D1CEA" w:rsidR="00DD38C7" w:rsidRDefault="00DD38C7" w:rsidP="00DD38C7">
            <w:pPr>
              <w:pStyle w:val="BodyText"/>
            </w:pPr>
            <w:r>
              <w:t>MC</w:t>
            </w:r>
          </w:p>
        </w:tc>
        <w:tc>
          <w:tcPr>
            <w:tcW w:w="2963" w:type="dxa"/>
          </w:tcPr>
          <w:p w14:paraId="337F2F05" w14:textId="18DDDEF8" w:rsidR="00DD38C7" w:rsidRDefault="00DD38C7" w:rsidP="00DD38C7">
            <w:pPr>
              <w:pStyle w:val="BodyText"/>
              <w:numPr>
                <w:ilvl w:val="0"/>
                <w:numId w:val="35"/>
              </w:numPr>
            </w:pPr>
            <w:r>
              <w:t>Submit change request to update MP</w:t>
            </w:r>
            <w:r w:rsidR="0029054E">
              <w:t xml:space="preserve"> &amp; MDP</w:t>
            </w:r>
            <w:r>
              <w:t xml:space="preserve"> role</w:t>
            </w:r>
            <w:r w:rsidR="00E803D7">
              <w:t>s</w:t>
            </w:r>
            <w:r>
              <w:t xml:space="preserve"> (if required)</w:t>
            </w:r>
          </w:p>
        </w:tc>
        <w:tc>
          <w:tcPr>
            <w:tcW w:w="1866" w:type="dxa"/>
          </w:tcPr>
          <w:p w14:paraId="313BAD7B" w14:textId="4B78F625" w:rsidR="00DD38C7" w:rsidRPr="00182F77" w:rsidRDefault="00DD38C7" w:rsidP="00DD38C7">
            <w:pPr>
              <w:pStyle w:val="BodyText"/>
            </w:pPr>
            <w:r>
              <w:t>After</w:t>
            </w:r>
            <w:r w:rsidR="00AB132B">
              <w:t xml:space="preserve"> </w:t>
            </w:r>
            <w:r>
              <w:t>agreement with new MP</w:t>
            </w:r>
            <w:r w:rsidR="007B1859">
              <w:t xml:space="preserve"> &amp; MDP</w:t>
            </w:r>
          </w:p>
        </w:tc>
        <w:tc>
          <w:tcPr>
            <w:tcW w:w="1417" w:type="dxa"/>
          </w:tcPr>
          <w:p w14:paraId="597B1947" w14:textId="0FD1B49A" w:rsidR="00DD38C7" w:rsidRPr="00182F77" w:rsidRDefault="0029054E" w:rsidP="00DD38C7">
            <w:pPr>
              <w:pStyle w:val="BodyText"/>
            </w:pPr>
            <w:r>
              <w:t>Change request in MSATS</w:t>
            </w:r>
          </w:p>
        </w:tc>
      </w:tr>
      <w:tr w:rsidR="009B7D2B" w:rsidRPr="00182F77" w14:paraId="013CD9E9" w14:textId="77777777" w:rsidTr="009B7D2B">
        <w:tc>
          <w:tcPr>
            <w:tcW w:w="571" w:type="dxa"/>
          </w:tcPr>
          <w:p w14:paraId="697A55E1" w14:textId="20D5B0CA" w:rsidR="00DD38C7" w:rsidRPr="00182F77" w:rsidRDefault="006F667A" w:rsidP="00DD38C7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418" w:type="dxa"/>
          </w:tcPr>
          <w:p w14:paraId="73CB6DA1" w14:textId="3CF2A8EC" w:rsidR="00DD38C7" w:rsidRPr="00182F77" w:rsidRDefault="00DD38C7" w:rsidP="00DD38C7">
            <w:pPr>
              <w:pStyle w:val="BodyText"/>
            </w:pPr>
            <w:r>
              <w:t>Commercial agreement</w:t>
            </w:r>
          </w:p>
        </w:tc>
        <w:tc>
          <w:tcPr>
            <w:tcW w:w="974" w:type="dxa"/>
          </w:tcPr>
          <w:p w14:paraId="5E39B591" w14:textId="14BEAB14" w:rsidR="00DD38C7" w:rsidRPr="00182F77" w:rsidRDefault="00DD38C7" w:rsidP="00DD38C7">
            <w:pPr>
              <w:pStyle w:val="BodyText"/>
            </w:pPr>
            <w:r>
              <w:t>MC</w:t>
            </w:r>
          </w:p>
        </w:tc>
        <w:tc>
          <w:tcPr>
            <w:tcW w:w="2963" w:type="dxa"/>
          </w:tcPr>
          <w:p w14:paraId="66F77415" w14:textId="1B61474C" w:rsidR="00DD38C7" w:rsidRPr="00182F77" w:rsidRDefault="00DD38C7" w:rsidP="00DD38C7">
            <w:pPr>
              <w:pStyle w:val="BodyText"/>
              <w:numPr>
                <w:ilvl w:val="0"/>
                <w:numId w:val="36"/>
              </w:numPr>
            </w:pPr>
            <w:r>
              <w:t>Request that tests  are conducted to ensure meter meets minimum services specification</w:t>
            </w:r>
          </w:p>
        </w:tc>
        <w:tc>
          <w:tcPr>
            <w:tcW w:w="1866" w:type="dxa"/>
          </w:tcPr>
          <w:p w14:paraId="3E2D45DC" w14:textId="2CEC0D2F" w:rsidR="00DD38C7" w:rsidRPr="00182F77" w:rsidRDefault="007B1859" w:rsidP="00DD38C7">
            <w:pPr>
              <w:pStyle w:val="BodyText"/>
            </w:pPr>
            <w:r w:rsidRPr="00182F77">
              <w:t xml:space="preserve">Prior </w:t>
            </w:r>
            <w:r>
              <w:t>to when exemption ceases to apply</w:t>
            </w:r>
          </w:p>
        </w:tc>
        <w:tc>
          <w:tcPr>
            <w:tcW w:w="1417" w:type="dxa"/>
          </w:tcPr>
          <w:p w14:paraId="69DDE8E7" w14:textId="77777777" w:rsidR="00DD38C7" w:rsidRPr="00182F77" w:rsidRDefault="00DD38C7" w:rsidP="00DD38C7">
            <w:pPr>
              <w:pStyle w:val="BodyText"/>
            </w:pPr>
            <w:r w:rsidRPr="00182F77">
              <w:t>Manual process</w:t>
            </w:r>
          </w:p>
        </w:tc>
      </w:tr>
      <w:tr w:rsidR="009B7D2B" w:rsidRPr="00182F77" w14:paraId="42C3DEB3" w14:textId="77777777" w:rsidTr="009B7D2B">
        <w:tc>
          <w:tcPr>
            <w:tcW w:w="571" w:type="dxa"/>
          </w:tcPr>
          <w:p w14:paraId="16807A04" w14:textId="35B88CF0" w:rsidR="00DD38C7" w:rsidRPr="00182F77" w:rsidRDefault="006F667A" w:rsidP="00DD38C7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418" w:type="dxa"/>
          </w:tcPr>
          <w:p w14:paraId="761BECA7" w14:textId="056C8032" w:rsidR="00DD38C7" w:rsidRPr="00182F77" w:rsidRDefault="00DD38C7" w:rsidP="00DD38C7">
            <w:pPr>
              <w:pStyle w:val="BodyText"/>
            </w:pPr>
            <w:r>
              <w:t>SLP MP procedure</w:t>
            </w:r>
          </w:p>
        </w:tc>
        <w:tc>
          <w:tcPr>
            <w:tcW w:w="974" w:type="dxa"/>
          </w:tcPr>
          <w:p w14:paraId="2852C20C" w14:textId="77777777" w:rsidR="00DD38C7" w:rsidRPr="00182F77" w:rsidRDefault="00DD38C7" w:rsidP="00DD38C7">
            <w:pPr>
              <w:pStyle w:val="BodyText"/>
            </w:pPr>
            <w:r w:rsidRPr="00182F77">
              <w:t>MP</w:t>
            </w:r>
          </w:p>
        </w:tc>
        <w:tc>
          <w:tcPr>
            <w:tcW w:w="2963" w:type="dxa"/>
          </w:tcPr>
          <w:p w14:paraId="7E55EFC8" w14:textId="48F536E5" w:rsidR="00DD38C7" w:rsidRDefault="007B1859" w:rsidP="00DD38C7">
            <w:pPr>
              <w:pStyle w:val="BodyText"/>
              <w:numPr>
                <w:ilvl w:val="0"/>
                <w:numId w:val="36"/>
              </w:numPr>
            </w:pPr>
            <w:r>
              <w:t xml:space="preserve">Conduct </w:t>
            </w:r>
            <w:r w:rsidR="00F814F6">
              <w:t>tests to ensure meter meets minimum services specification</w:t>
            </w:r>
          </w:p>
          <w:p w14:paraId="09EB181C" w14:textId="398354B8" w:rsidR="00DD38C7" w:rsidRPr="00182F77" w:rsidRDefault="00DD38C7" w:rsidP="007B1859">
            <w:pPr>
              <w:pStyle w:val="BodyText"/>
            </w:pPr>
          </w:p>
        </w:tc>
        <w:tc>
          <w:tcPr>
            <w:tcW w:w="1866" w:type="dxa"/>
          </w:tcPr>
          <w:p w14:paraId="1B08A42B" w14:textId="7466457B" w:rsidR="00DD38C7" w:rsidRPr="00182F77" w:rsidRDefault="007B1859" w:rsidP="00DD38C7">
            <w:pPr>
              <w:pStyle w:val="BodyText"/>
            </w:pPr>
            <w:r w:rsidRPr="00182F77">
              <w:t xml:space="preserve">Prior </w:t>
            </w:r>
            <w:r>
              <w:t>to when exemption ceases to apply</w:t>
            </w:r>
          </w:p>
        </w:tc>
        <w:tc>
          <w:tcPr>
            <w:tcW w:w="1417" w:type="dxa"/>
          </w:tcPr>
          <w:p w14:paraId="358ECFBA" w14:textId="48B5E819" w:rsidR="00DD38C7" w:rsidRPr="00182F77" w:rsidRDefault="00DD38C7" w:rsidP="00DD38C7">
            <w:pPr>
              <w:pStyle w:val="BodyText"/>
            </w:pPr>
          </w:p>
        </w:tc>
      </w:tr>
      <w:tr w:rsidR="00DD38C7" w:rsidRPr="00182F77" w14:paraId="1C9A3A28" w14:textId="77777777" w:rsidTr="009B7D2B">
        <w:tc>
          <w:tcPr>
            <w:tcW w:w="571" w:type="dxa"/>
          </w:tcPr>
          <w:p w14:paraId="4ECFA70A" w14:textId="0403B1AD" w:rsidR="00DD38C7" w:rsidRDefault="006F667A" w:rsidP="00DD38C7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418" w:type="dxa"/>
          </w:tcPr>
          <w:p w14:paraId="0F481A0E" w14:textId="63B5D46A" w:rsidR="00DD38C7" w:rsidRDefault="00DD38C7" w:rsidP="00DD38C7">
            <w:pPr>
              <w:pStyle w:val="BodyText"/>
            </w:pPr>
            <w:r>
              <w:t>MSATS procedure</w:t>
            </w:r>
          </w:p>
        </w:tc>
        <w:tc>
          <w:tcPr>
            <w:tcW w:w="974" w:type="dxa"/>
          </w:tcPr>
          <w:p w14:paraId="5C1C4262" w14:textId="51A2D613" w:rsidR="00DD38C7" w:rsidRPr="00182F77" w:rsidRDefault="00DD38C7" w:rsidP="00DD38C7">
            <w:pPr>
              <w:pStyle w:val="BodyText"/>
            </w:pPr>
            <w:r>
              <w:t>MP</w:t>
            </w:r>
          </w:p>
        </w:tc>
        <w:tc>
          <w:tcPr>
            <w:tcW w:w="2963" w:type="dxa"/>
          </w:tcPr>
          <w:p w14:paraId="432B8564" w14:textId="01F392AE" w:rsidR="00DD38C7" w:rsidRDefault="007B1859" w:rsidP="00DD38C7">
            <w:pPr>
              <w:pStyle w:val="BodyText"/>
              <w:numPr>
                <w:ilvl w:val="0"/>
                <w:numId w:val="36"/>
              </w:numPr>
            </w:pPr>
            <w:r w:rsidRPr="00AE2D92">
              <w:rPr>
                <w:sz w:val="20"/>
              </w:rPr>
              <w:t xml:space="preserve">Submit </w:t>
            </w:r>
            <w:r>
              <w:rPr>
                <w:sz w:val="20"/>
              </w:rPr>
              <w:t xml:space="preserve">MSATS </w:t>
            </w:r>
            <w:r w:rsidRPr="00AE2D92">
              <w:rPr>
                <w:sz w:val="20"/>
              </w:rPr>
              <w:t xml:space="preserve">change request </w:t>
            </w:r>
            <w:r>
              <w:rPr>
                <w:sz w:val="20"/>
              </w:rPr>
              <w:t xml:space="preserve">to update NMI </w:t>
            </w:r>
            <w:r w:rsidR="005B7892">
              <w:rPr>
                <w:sz w:val="20"/>
              </w:rPr>
              <w:t>standing data – including change to</w:t>
            </w:r>
            <w:r w:rsidRPr="00AE2D92">
              <w:rPr>
                <w:sz w:val="20"/>
              </w:rPr>
              <w:t xml:space="preserve"> </w:t>
            </w:r>
            <w:r>
              <w:rPr>
                <w:sz w:val="20"/>
              </w:rPr>
              <w:t>type 4</w:t>
            </w:r>
            <w:r w:rsidRPr="00AE2D92">
              <w:rPr>
                <w:sz w:val="20"/>
              </w:rPr>
              <w:t xml:space="preserve"> meter registration record</w:t>
            </w:r>
          </w:p>
        </w:tc>
        <w:tc>
          <w:tcPr>
            <w:tcW w:w="1866" w:type="dxa"/>
          </w:tcPr>
          <w:p w14:paraId="77A9145B" w14:textId="149D50AA" w:rsidR="00DD38C7" w:rsidRDefault="0023699D" w:rsidP="00DD38C7">
            <w:pPr>
              <w:pStyle w:val="BodyText"/>
            </w:pPr>
            <w:r>
              <w:t>Effective date as the date after exemption ceases to apply</w:t>
            </w:r>
          </w:p>
        </w:tc>
        <w:tc>
          <w:tcPr>
            <w:tcW w:w="1417" w:type="dxa"/>
          </w:tcPr>
          <w:p w14:paraId="2C7EEEC1" w14:textId="027C7984" w:rsidR="00DD38C7" w:rsidRDefault="001471F1" w:rsidP="00DD38C7">
            <w:pPr>
              <w:pStyle w:val="BodyText"/>
            </w:pPr>
            <w:r w:rsidRPr="00AE2D92">
              <w:rPr>
                <w:sz w:val="20"/>
              </w:rPr>
              <w:t>MSATS</w:t>
            </w:r>
            <w:r>
              <w:rPr>
                <w:sz w:val="20"/>
              </w:rPr>
              <w:t xml:space="preserve"> change request transaction</w:t>
            </w:r>
          </w:p>
        </w:tc>
      </w:tr>
      <w:tr w:rsidR="0061168D" w:rsidRPr="00182F77" w14:paraId="10DF5010" w14:textId="77777777" w:rsidTr="009B7D2B">
        <w:tc>
          <w:tcPr>
            <w:tcW w:w="571" w:type="dxa"/>
          </w:tcPr>
          <w:p w14:paraId="5D5FC59D" w14:textId="620F1F65" w:rsidR="0061168D" w:rsidRDefault="0061168D" w:rsidP="00DD38C7">
            <w:pPr>
              <w:pStyle w:val="BodyText"/>
              <w:jc w:val="center"/>
            </w:pPr>
            <w:r>
              <w:t>8</w:t>
            </w:r>
          </w:p>
        </w:tc>
        <w:tc>
          <w:tcPr>
            <w:tcW w:w="1418" w:type="dxa"/>
          </w:tcPr>
          <w:p w14:paraId="7792405F" w14:textId="77777777" w:rsidR="0061168D" w:rsidRDefault="0061168D" w:rsidP="00DD38C7">
            <w:pPr>
              <w:pStyle w:val="BodyText"/>
            </w:pPr>
            <w:r>
              <w:t>SLP MDP</w:t>
            </w:r>
          </w:p>
          <w:p w14:paraId="3E2CEE21" w14:textId="79345E9F" w:rsidR="0061168D" w:rsidRDefault="0061168D" w:rsidP="00DD38C7">
            <w:pPr>
              <w:pStyle w:val="BodyText"/>
            </w:pPr>
          </w:p>
        </w:tc>
        <w:tc>
          <w:tcPr>
            <w:tcW w:w="974" w:type="dxa"/>
          </w:tcPr>
          <w:p w14:paraId="5CB83683" w14:textId="08E56C4A" w:rsidR="0061168D" w:rsidRDefault="0061168D" w:rsidP="00DD38C7">
            <w:pPr>
              <w:pStyle w:val="BodyText"/>
            </w:pPr>
            <w:r>
              <w:t>MDP</w:t>
            </w:r>
          </w:p>
        </w:tc>
        <w:tc>
          <w:tcPr>
            <w:tcW w:w="2963" w:type="dxa"/>
          </w:tcPr>
          <w:p w14:paraId="22102738" w14:textId="40BC80D6" w:rsidR="0061168D" w:rsidRPr="00AE2D92" w:rsidRDefault="0061168D" w:rsidP="00DD38C7">
            <w:pPr>
              <w:pStyle w:val="BodyText"/>
              <w:numPr>
                <w:ilvl w:val="0"/>
                <w:numId w:val="36"/>
              </w:numPr>
              <w:rPr>
                <w:sz w:val="20"/>
              </w:rPr>
            </w:pPr>
            <w:r>
              <w:rPr>
                <w:sz w:val="20"/>
              </w:rPr>
              <w:t>Old MDP to send churn data to new MDP  (if required)</w:t>
            </w:r>
          </w:p>
        </w:tc>
        <w:tc>
          <w:tcPr>
            <w:tcW w:w="1866" w:type="dxa"/>
          </w:tcPr>
          <w:p w14:paraId="60BD4AD6" w14:textId="7C4E7632" w:rsidR="0061168D" w:rsidRDefault="001471F1" w:rsidP="00DD38C7">
            <w:pPr>
              <w:pStyle w:val="BodyText"/>
            </w:pPr>
            <w:r>
              <w:t>After day of meter churn</w:t>
            </w:r>
          </w:p>
        </w:tc>
        <w:tc>
          <w:tcPr>
            <w:tcW w:w="1417" w:type="dxa"/>
          </w:tcPr>
          <w:p w14:paraId="58ECD61F" w14:textId="77777777" w:rsidR="0061168D" w:rsidRDefault="0061168D" w:rsidP="00DD38C7">
            <w:pPr>
              <w:pStyle w:val="BodyText"/>
            </w:pPr>
          </w:p>
        </w:tc>
      </w:tr>
    </w:tbl>
    <w:p w14:paraId="18B593DF" w14:textId="77777777" w:rsidR="00CD0349" w:rsidRDefault="00CD0349" w:rsidP="00886258">
      <w:pPr>
        <w:pStyle w:val="BodyText"/>
        <w:rPr>
          <w:b/>
        </w:rPr>
      </w:pPr>
    </w:p>
    <w:sectPr w:rsidR="00CD0349" w:rsidSect="0044657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985" w:right="1418" w:bottom="1701" w:left="1418" w:header="964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2CA46" w14:textId="77777777" w:rsidR="001045CF" w:rsidRDefault="001045CF" w:rsidP="001E3981">
      <w:r>
        <w:separator/>
      </w:r>
    </w:p>
  </w:endnote>
  <w:endnote w:type="continuationSeparator" w:id="0">
    <w:p w14:paraId="04B2CA47" w14:textId="77777777" w:rsidR="001045CF" w:rsidRDefault="001045CF" w:rsidP="001E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A" w14:textId="6C12F2C0" w:rsidR="001045CF" w:rsidRPr="007A46A0" w:rsidRDefault="00007EEA" w:rsidP="00F775B9">
    <w:pPr>
      <w:pStyle w:val="Footer"/>
      <w:tabs>
        <w:tab w:val="clear" w:pos="9072"/>
        <w:tab w:val="left" w:pos="0"/>
        <w:tab w:val="left" w:pos="8931"/>
      </w:tabs>
    </w:pPr>
    <w:r>
      <w:fldChar w:fldCharType="begin"/>
    </w:r>
    <w:r w:rsidR="006F7388">
      <w:instrText xml:space="preserve"> FILENAME  \* Upper </w:instrText>
    </w:r>
    <w:r>
      <w:fldChar w:fldCharType="separate"/>
    </w:r>
    <w:r w:rsidR="0059672D">
      <w:rPr>
        <w:caps w:val="0"/>
        <w:noProof/>
      </w:rPr>
      <w:t>EXEMPTION NOTES</w:t>
    </w:r>
    <w:r>
      <w:rPr>
        <w:caps w:val="0"/>
        <w:noProof/>
      </w:rPr>
      <w:fldChar w:fldCharType="end"/>
    </w:r>
    <w:r w:rsidR="00D93EE9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1" layoutInCell="1" allowOverlap="1" wp14:anchorId="04B2CA52" wp14:editId="5855BBD0">
              <wp:simplePos x="0" y="0"/>
              <wp:positionH relativeFrom="page">
                <wp:posOffset>720090</wp:posOffset>
              </wp:positionH>
              <wp:positionV relativeFrom="page">
                <wp:posOffset>9954894</wp:posOffset>
              </wp:positionV>
              <wp:extent cx="6301740" cy="0"/>
              <wp:effectExtent l="0" t="0" r="22860" b="19050"/>
              <wp:wrapNone/>
              <wp:docPr id="2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1740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2F89C2" id="Line 145" o:spid="_x0000_s1026" style="position:absolute;z-index:-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3.85pt" to="552.9pt,78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" strokecolor="black [3213]" strokeweight=".4pt">
              <w10:wrap anchorx="page" anchory="page"/>
              <w10:anchorlock/>
            </v:line>
          </w:pict>
        </mc:Fallback>
      </mc:AlternateContent>
    </w:r>
    <w:r w:rsidR="001045CF" w:rsidRPr="007A46A0">
      <w:tab/>
    </w:r>
    <w:sdt>
      <w:sdtPr>
        <w:rPr>
          <w:caps w:val="0"/>
        </w:rPr>
        <w:id w:val="-211821127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aps w:val="0"/>
            </w:rPr>
            <w:id w:val="306215727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F775B9">
              <w:rPr>
                <w:caps w:val="0"/>
              </w:rPr>
              <w:t xml:space="preserve">Page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PAGE </w:instrText>
            </w:r>
            <w:r w:rsidRPr="00F775B9">
              <w:rPr>
                <w:caps w:val="0"/>
              </w:rPr>
              <w:fldChar w:fldCharType="separate"/>
            </w:r>
            <w:r w:rsidR="001045CF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  <w:r w:rsidR="001045CF" w:rsidRPr="00F775B9">
              <w:rPr>
                <w:caps w:val="0"/>
              </w:rPr>
              <w:t xml:space="preserve"> of </w:t>
            </w:r>
            <w:r w:rsidRPr="00F775B9">
              <w:rPr>
                <w:caps w:val="0"/>
              </w:rPr>
              <w:fldChar w:fldCharType="begin"/>
            </w:r>
            <w:r w:rsidR="001045CF" w:rsidRPr="00F775B9">
              <w:rPr>
                <w:caps w:val="0"/>
              </w:rPr>
              <w:instrText xml:space="preserve"> NUMPAGES  </w:instrText>
            </w:r>
            <w:r w:rsidRPr="00F775B9">
              <w:rPr>
                <w:caps w:val="0"/>
              </w:rPr>
              <w:fldChar w:fldCharType="separate"/>
            </w:r>
            <w:r w:rsidR="0059672D">
              <w:rPr>
                <w:caps w:val="0"/>
                <w:noProof/>
              </w:rPr>
              <w:t>2</w:t>
            </w:r>
            <w:r w:rsidRPr="00F775B9">
              <w:rPr>
                <w:caps w:val="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B" w14:textId="77777777" w:rsidR="001045CF" w:rsidRPr="00CF2090" w:rsidRDefault="00007EEA" w:rsidP="00FB1667">
    <w:pPr>
      <w:pStyle w:val="Footer"/>
    </w:pPr>
    <w:r>
      <w:fldChar w:fldCharType="begin"/>
    </w:r>
    <w:r w:rsidR="006F7388">
      <w:instrText xml:space="preserve"> FILENAME  \* Upper </w:instrText>
    </w:r>
    <w:r>
      <w:fldChar w:fldCharType="separate"/>
    </w:r>
    <w:r w:rsidR="0059672D">
      <w:rPr>
        <w:caps w:val="0"/>
        <w:noProof/>
      </w:rPr>
      <w:t>EXEMPTION NOTES</w:t>
    </w:r>
    <w:r>
      <w:rPr>
        <w:caps w:val="0"/>
        <w:noProof/>
      </w:rPr>
      <w:fldChar w:fldCharType="end"/>
    </w:r>
    <w:r w:rsidR="001045CF">
      <w:tab/>
    </w:r>
    <w:sdt>
      <w:sdtPr>
        <w:id w:val="378829938"/>
        <w:docPartObj>
          <w:docPartGallery w:val="Page Numbers (Bottom of Page)"/>
          <w:docPartUnique/>
        </w:docPartObj>
      </w:sdtPr>
      <w:sdtEndPr/>
      <w:sdtContent>
        <w:sdt>
          <w:sdtPr>
            <w:id w:val="1963834376"/>
            <w:docPartObj>
              <w:docPartGallery w:val="Page Numbers (Top of Page)"/>
              <w:docPartUnique/>
            </w:docPartObj>
          </w:sdtPr>
          <w:sdtEndPr/>
          <w:sdtContent>
            <w:r w:rsidR="001045CF" w:rsidRPr="00CF2090">
              <w:t xml:space="preserve">Page </w:t>
            </w:r>
            <w:r>
              <w:fldChar w:fldCharType="begin"/>
            </w:r>
            <w:r w:rsidR="006F7388">
              <w:instrText xml:space="preserve"> PAGE </w:instrText>
            </w:r>
            <w:r>
              <w:fldChar w:fldCharType="separate"/>
            </w:r>
            <w:r w:rsidR="00E37BD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1045CF" w:rsidRPr="00CF2090">
              <w:t xml:space="preserve"> of </w:t>
            </w:r>
            <w:r>
              <w:fldChar w:fldCharType="begin"/>
            </w:r>
            <w:r w:rsidR="006F7388">
              <w:instrText xml:space="preserve"> NUMPAGES  </w:instrText>
            </w:r>
            <w:r>
              <w:fldChar w:fldCharType="separate"/>
            </w:r>
            <w:r w:rsidR="00E37BD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D" w14:textId="77777777" w:rsidR="001045CF" w:rsidRPr="00ED0F13" w:rsidRDefault="001045CF" w:rsidP="00EB490A">
    <w:pPr>
      <w:pStyle w:val="FooterFirstPage"/>
    </w:pPr>
    <w:r w:rsidRPr="00ED0F13">
      <w:rPr>
        <w:noProof/>
      </w:rPr>
      <w:drawing>
        <wp:anchor distT="0" distB="0" distL="114300" distR="114300" simplePos="0" relativeHeight="251655168" behindDoc="1" locked="1" layoutInCell="1" allowOverlap="1" wp14:anchorId="04B2CA55" wp14:editId="04B2CA56">
          <wp:simplePos x="0" y="0"/>
          <wp:positionH relativeFrom="page">
            <wp:posOffset>876300</wp:posOffset>
          </wp:positionH>
          <wp:positionV relativeFrom="page">
            <wp:posOffset>10010775</wp:posOffset>
          </wp:positionV>
          <wp:extent cx="5791200" cy="323850"/>
          <wp:effectExtent l="19050" t="0" r="0" b="0"/>
          <wp:wrapNone/>
          <wp:docPr id="9" name="Picture 9" descr="addresspane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4" descr="addresspanel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2CA44" w14:textId="77777777" w:rsidR="001045CF" w:rsidRDefault="001045CF" w:rsidP="001E3981">
      <w:r>
        <w:separator/>
      </w:r>
    </w:p>
  </w:footnote>
  <w:footnote w:type="continuationSeparator" w:id="0">
    <w:p w14:paraId="04B2CA45" w14:textId="77777777" w:rsidR="001045CF" w:rsidRDefault="001045CF" w:rsidP="001E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8" w14:textId="77777777" w:rsidR="001045CF" w:rsidRDefault="001045CF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04B2CA4E" wp14:editId="04B2CA4F">
          <wp:simplePos x="0" y="0"/>
          <wp:positionH relativeFrom="page">
            <wp:posOffset>5039360</wp:posOffset>
          </wp:positionH>
          <wp:positionV relativeFrom="page">
            <wp:posOffset>491490</wp:posOffset>
          </wp:positionV>
          <wp:extent cx="1989455" cy="655320"/>
          <wp:effectExtent l="19050" t="0" r="0" b="0"/>
          <wp:wrapNone/>
          <wp:docPr id="6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45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9" w14:textId="31B5EC16" w:rsidR="001045CF" w:rsidRDefault="001045CF">
    <w:r w:rsidRPr="00AA4E92">
      <w:rPr>
        <w:noProof/>
      </w:rPr>
      <w:drawing>
        <wp:anchor distT="0" distB="0" distL="114300" distR="114300" simplePos="0" relativeHeight="251658240" behindDoc="1" locked="1" layoutInCell="1" allowOverlap="1" wp14:anchorId="04B2CA50" wp14:editId="04B2CA51">
          <wp:simplePos x="0" y="0"/>
          <wp:positionH relativeFrom="page">
            <wp:posOffset>5048250</wp:posOffset>
          </wp:positionH>
          <wp:positionV relativeFrom="page">
            <wp:posOffset>561975</wp:posOffset>
          </wp:positionV>
          <wp:extent cx="1990725" cy="657225"/>
          <wp:effectExtent l="19050" t="0" r="9525" b="0"/>
          <wp:wrapNone/>
          <wp:docPr id="7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2CA4C" w14:textId="0FF375B1" w:rsidR="001045CF" w:rsidRPr="00201677" w:rsidRDefault="00E37BDC" w:rsidP="00310250">
    <w:pPr>
      <w:pStyle w:val="BodyText"/>
    </w:pPr>
    <w:sdt>
      <w:sdtPr>
        <w:id w:val="334344078"/>
        <w:docPartObj>
          <w:docPartGallery w:val="Watermarks"/>
          <w:docPartUnique/>
        </w:docPartObj>
      </w:sdtPr>
      <w:sdtEndPr/>
      <w:sdtContent>
        <w:r>
          <w:rPr>
            <w:noProof/>
            <w:lang w:val="en-US" w:eastAsia="en-US"/>
          </w:rPr>
          <w:pict w14:anchorId="56CAE1A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6389" type="#_x0000_t136" style="position:absolute;margin-left:0;margin-top:0;width:412.4pt;height:247.4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045CF" w:rsidRPr="005D04EA">
      <w:rPr>
        <w:noProof/>
      </w:rPr>
      <w:drawing>
        <wp:anchor distT="0" distB="0" distL="114300" distR="114300" simplePos="0" relativeHeight="251656192" behindDoc="1" locked="1" layoutInCell="1" allowOverlap="1" wp14:anchorId="04B2CA53" wp14:editId="04B2CA54">
          <wp:simplePos x="0" y="0"/>
          <wp:positionH relativeFrom="page">
            <wp:posOffset>5039360</wp:posOffset>
          </wp:positionH>
          <wp:positionV relativeFrom="page">
            <wp:posOffset>508635</wp:posOffset>
          </wp:positionV>
          <wp:extent cx="1990725" cy="655320"/>
          <wp:effectExtent l="19050" t="0" r="9525" b="0"/>
          <wp:wrapNone/>
          <wp:docPr id="8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F56F1"/>
    <w:multiLevelType w:val="hybridMultilevel"/>
    <w:tmpl w:val="56C4084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74151"/>
    <w:multiLevelType w:val="hybridMultilevel"/>
    <w:tmpl w:val="0CCC5956"/>
    <w:lvl w:ilvl="0" w:tplc="B93843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E4B06"/>
    <w:multiLevelType w:val="hybridMultilevel"/>
    <w:tmpl w:val="E692EE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1298A"/>
    <w:multiLevelType w:val="hybridMultilevel"/>
    <w:tmpl w:val="B7C23B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932A2"/>
    <w:multiLevelType w:val="hybridMultilevel"/>
    <w:tmpl w:val="64BAC622"/>
    <w:lvl w:ilvl="0" w:tplc="6718790A">
      <w:start w:val="1"/>
      <w:numFmt w:val="bullet"/>
      <w:pStyle w:val="ListBullet3"/>
      <w:lvlText w:val=""/>
      <w:lvlJc w:val="left"/>
      <w:pPr>
        <w:tabs>
          <w:tab w:val="num" w:pos="1429"/>
        </w:tabs>
        <w:ind w:left="1429" w:hanging="35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35A2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D22920"/>
    <w:multiLevelType w:val="hybridMultilevel"/>
    <w:tmpl w:val="2DCA1F94"/>
    <w:lvl w:ilvl="0" w:tplc="77B02B0E">
      <w:start w:val="1"/>
      <w:numFmt w:val="lowerLetter"/>
      <w:pStyle w:val="ListNumber2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067F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512CDF"/>
    <w:multiLevelType w:val="hybridMultilevel"/>
    <w:tmpl w:val="33C6A2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059D3"/>
    <w:multiLevelType w:val="multilevel"/>
    <w:tmpl w:val="2A8C9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E17DEC"/>
    <w:multiLevelType w:val="hybridMultilevel"/>
    <w:tmpl w:val="290AF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74771"/>
    <w:multiLevelType w:val="hybridMultilevel"/>
    <w:tmpl w:val="EF10F6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6765F"/>
    <w:multiLevelType w:val="hybridMultilevel"/>
    <w:tmpl w:val="D4A42CB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B14831"/>
    <w:multiLevelType w:val="hybridMultilevel"/>
    <w:tmpl w:val="8F3447D2"/>
    <w:lvl w:ilvl="0" w:tplc="A8DED2E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9B0A76"/>
    <w:multiLevelType w:val="hybridMultilevel"/>
    <w:tmpl w:val="2B38695A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E7F144B"/>
    <w:multiLevelType w:val="hybridMultilevel"/>
    <w:tmpl w:val="58426B4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E6604F"/>
    <w:multiLevelType w:val="hybridMultilevel"/>
    <w:tmpl w:val="188E7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4423"/>
    <w:multiLevelType w:val="hybridMultilevel"/>
    <w:tmpl w:val="CE344D06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BD2ED7"/>
    <w:multiLevelType w:val="hybridMultilevel"/>
    <w:tmpl w:val="FFB21622"/>
    <w:lvl w:ilvl="0" w:tplc="AA2E25DE">
      <w:start w:val="1"/>
      <w:numFmt w:val="decimal"/>
      <w:pStyle w:val="ListNumber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D092E"/>
    <w:multiLevelType w:val="multilevel"/>
    <w:tmpl w:val="CB088F24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A384CDD"/>
    <w:multiLevelType w:val="hybridMultilevel"/>
    <w:tmpl w:val="F58EF028"/>
    <w:lvl w:ilvl="0" w:tplc="0C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A6069EF"/>
    <w:multiLevelType w:val="multilevel"/>
    <w:tmpl w:val="A5E4A6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C948D7"/>
    <w:multiLevelType w:val="hybridMultilevel"/>
    <w:tmpl w:val="F0C2FDBC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702E1B"/>
    <w:multiLevelType w:val="hybridMultilevel"/>
    <w:tmpl w:val="0BB2EB88"/>
    <w:lvl w:ilvl="0" w:tplc="AA2CD354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0295D"/>
    <w:multiLevelType w:val="hybridMultilevel"/>
    <w:tmpl w:val="5AF6F7D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B763A7"/>
    <w:multiLevelType w:val="hybridMultilevel"/>
    <w:tmpl w:val="2E328C3E"/>
    <w:lvl w:ilvl="0" w:tplc="662ADC04">
      <w:start w:val="1"/>
      <w:numFmt w:val="lowerRoman"/>
      <w:pStyle w:val="ListNumber3"/>
      <w:lvlText w:val="%1."/>
      <w:lvlJc w:val="right"/>
      <w:pPr>
        <w:tabs>
          <w:tab w:val="num" w:pos="1429"/>
        </w:tabs>
        <w:ind w:left="1429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F1DDD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748BB"/>
    <w:multiLevelType w:val="hybridMultilevel"/>
    <w:tmpl w:val="9C889E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3383"/>
    <w:multiLevelType w:val="hybridMultilevel"/>
    <w:tmpl w:val="E03AB6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82F55"/>
    <w:multiLevelType w:val="hybridMultilevel"/>
    <w:tmpl w:val="1BCA9370"/>
    <w:lvl w:ilvl="0" w:tplc="B93843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946DF"/>
    <w:multiLevelType w:val="hybridMultilevel"/>
    <w:tmpl w:val="2A0A2BD2"/>
    <w:lvl w:ilvl="0" w:tplc="703AC4CA">
      <w:start w:val="1"/>
      <w:numFmt w:val="bullet"/>
      <w:pStyle w:val="ListBullet2"/>
      <w:lvlText w:val="o"/>
      <w:lvlJc w:val="left"/>
      <w:pPr>
        <w:tabs>
          <w:tab w:val="num" w:pos="1072"/>
        </w:tabs>
        <w:ind w:left="1072" w:hanging="358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0272F"/>
    <w:multiLevelType w:val="hybridMultilevel"/>
    <w:tmpl w:val="C136DD9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0138B9"/>
    <w:multiLevelType w:val="hybridMultilevel"/>
    <w:tmpl w:val="91F4C51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97132A"/>
    <w:multiLevelType w:val="hybridMultilevel"/>
    <w:tmpl w:val="CDB636E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8C45CC"/>
    <w:multiLevelType w:val="multilevel"/>
    <w:tmpl w:val="E1C4C862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EEB5337"/>
    <w:multiLevelType w:val="hybridMultilevel"/>
    <w:tmpl w:val="3F00520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6"/>
  </w:num>
  <w:num w:numId="4">
    <w:abstractNumId w:val="25"/>
  </w:num>
  <w:num w:numId="5">
    <w:abstractNumId w:val="23"/>
  </w:num>
  <w:num w:numId="6">
    <w:abstractNumId w:val="30"/>
  </w:num>
  <w:num w:numId="7">
    <w:abstractNumId w:val="4"/>
  </w:num>
  <w:num w:numId="8">
    <w:abstractNumId w:val="5"/>
  </w:num>
  <w:num w:numId="9">
    <w:abstractNumId w:val="7"/>
  </w:num>
  <w:num w:numId="10">
    <w:abstractNumId w:val="13"/>
  </w:num>
  <w:num w:numId="11">
    <w:abstractNumId w:val="19"/>
  </w:num>
  <w:num w:numId="12">
    <w:abstractNumId w:val="20"/>
  </w:num>
  <w:num w:numId="13">
    <w:abstractNumId w:val="21"/>
  </w:num>
  <w:num w:numId="14">
    <w:abstractNumId w:val="9"/>
  </w:num>
  <w:num w:numId="15">
    <w:abstractNumId w:val="10"/>
  </w:num>
  <w:num w:numId="16">
    <w:abstractNumId w:val="14"/>
  </w:num>
  <w:num w:numId="17">
    <w:abstractNumId w:val="3"/>
  </w:num>
  <w:num w:numId="18">
    <w:abstractNumId w:val="16"/>
  </w:num>
  <w:num w:numId="19">
    <w:abstractNumId w:val="8"/>
  </w:num>
  <w:num w:numId="20">
    <w:abstractNumId w:val="26"/>
  </w:num>
  <w:num w:numId="21">
    <w:abstractNumId w:val="11"/>
  </w:num>
  <w:num w:numId="22">
    <w:abstractNumId w:val="27"/>
  </w:num>
  <w:num w:numId="23">
    <w:abstractNumId w:val="28"/>
  </w:num>
  <w:num w:numId="24">
    <w:abstractNumId w:val="29"/>
  </w:num>
  <w:num w:numId="25">
    <w:abstractNumId w:val="1"/>
  </w:num>
  <w:num w:numId="26">
    <w:abstractNumId w:val="35"/>
  </w:num>
  <w:num w:numId="27">
    <w:abstractNumId w:val="33"/>
  </w:num>
  <w:num w:numId="28">
    <w:abstractNumId w:val="2"/>
  </w:num>
  <w:num w:numId="29">
    <w:abstractNumId w:val="17"/>
  </w:num>
  <w:num w:numId="30">
    <w:abstractNumId w:val="22"/>
  </w:num>
  <w:num w:numId="31">
    <w:abstractNumId w:val="0"/>
  </w:num>
  <w:num w:numId="32">
    <w:abstractNumId w:val="15"/>
  </w:num>
  <w:num w:numId="33">
    <w:abstractNumId w:val="12"/>
  </w:num>
  <w:num w:numId="34">
    <w:abstractNumId w:val="32"/>
  </w:num>
  <w:num w:numId="35">
    <w:abstractNumId w:val="24"/>
  </w:num>
  <w:num w:numId="36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hideSpellingErrors/>
  <w:hideGrammaticalErrors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6390">
      <o:colormru v:ext="edit" colors="#ed171f,#686868,#948671"/>
      <o:colormenu v:ext="edit" fillcolor="none" strokecolor="none [3213]"/>
    </o:shapedefaults>
    <o:shapelayout v:ext="edit">
      <o:idmap v:ext="edit" data="16"/>
      <o:regrouptable v:ext="edit">
        <o:entry new="1" old="0"/>
        <o:entry new="2" old="0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rintLogo" w:val="橄ㄴ녨Ԅܺ찔㈇"/>
  </w:docVars>
  <w:rsids>
    <w:rsidRoot w:val="008830F7"/>
    <w:rsid w:val="00007EEA"/>
    <w:rsid w:val="00012B54"/>
    <w:rsid w:val="00015690"/>
    <w:rsid w:val="00023E8A"/>
    <w:rsid w:val="00060480"/>
    <w:rsid w:val="0006797F"/>
    <w:rsid w:val="000A1BFD"/>
    <w:rsid w:val="000B169A"/>
    <w:rsid w:val="000E739B"/>
    <w:rsid w:val="000F3C8D"/>
    <w:rsid w:val="000F4190"/>
    <w:rsid w:val="000F5D8D"/>
    <w:rsid w:val="001045CF"/>
    <w:rsid w:val="00104D12"/>
    <w:rsid w:val="001119DB"/>
    <w:rsid w:val="00113C1F"/>
    <w:rsid w:val="0011405A"/>
    <w:rsid w:val="00115DE9"/>
    <w:rsid w:val="00116F30"/>
    <w:rsid w:val="001176D2"/>
    <w:rsid w:val="00123C6C"/>
    <w:rsid w:val="001246BB"/>
    <w:rsid w:val="0013194A"/>
    <w:rsid w:val="001471F1"/>
    <w:rsid w:val="00150AC6"/>
    <w:rsid w:val="00155375"/>
    <w:rsid w:val="00163609"/>
    <w:rsid w:val="00173CC0"/>
    <w:rsid w:val="00174CEA"/>
    <w:rsid w:val="00176FB7"/>
    <w:rsid w:val="00182F77"/>
    <w:rsid w:val="00197E8E"/>
    <w:rsid w:val="001A1010"/>
    <w:rsid w:val="001A15FD"/>
    <w:rsid w:val="001A7C7A"/>
    <w:rsid w:val="001D1DC7"/>
    <w:rsid w:val="001D79D2"/>
    <w:rsid w:val="001E0594"/>
    <w:rsid w:val="001E3981"/>
    <w:rsid w:val="001F12E3"/>
    <w:rsid w:val="001F417F"/>
    <w:rsid w:val="001F5212"/>
    <w:rsid w:val="001F68EC"/>
    <w:rsid w:val="00201677"/>
    <w:rsid w:val="0020647E"/>
    <w:rsid w:val="00226D36"/>
    <w:rsid w:val="00235830"/>
    <w:rsid w:val="0023699D"/>
    <w:rsid w:val="0024092D"/>
    <w:rsid w:val="00246E98"/>
    <w:rsid w:val="0024728C"/>
    <w:rsid w:val="00251071"/>
    <w:rsid w:val="002647CA"/>
    <w:rsid w:val="002759FB"/>
    <w:rsid w:val="0029054E"/>
    <w:rsid w:val="002B64D5"/>
    <w:rsid w:val="002C5673"/>
    <w:rsid w:val="002C6726"/>
    <w:rsid w:val="002C7C54"/>
    <w:rsid w:val="002D12F3"/>
    <w:rsid w:val="002D5680"/>
    <w:rsid w:val="002D6C90"/>
    <w:rsid w:val="002E39B9"/>
    <w:rsid w:val="002F384A"/>
    <w:rsid w:val="002F7FED"/>
    <w:rsid w:val="003052FE"/>
    <w:rsid w:val="00310250"/>
    <w:rsid w:val="00310792"/>
    <w:rsid w:val="003173B8"/>
    <w:rsid w:val="00322BEF"/>
    <w:rsid w:val="0034227F"/>
    <w:rsid w:val="00342E22"/>
    <w:rsid w:val="003553AF"/>
    <w:rsid w:val="00361FF4"/>
    <w:rsid w:val="0038190F"/>
    <w:rsid w:val="003A0D6F"/>
    <w:rsid w:val="003A1B54"/>
    <w:rsid w:val="003A2EF1"/>
    <w:rsid w:val="003A7E9C"/>
    <w:rsid w:val="003E3A7B"/>
    <w:rsid w:val="003F32A8"/>
    <w:rsid w:val="003F5FBD"/>
    <w:rsid w:val="003F7CE0"/>
    <w:rsid w:val="00411DF8"/>
    <w:rsid w:val="004167C5"/>
    <w:rsid w:val="00421583"/>
    <w:rsid w:val="00422128"/>
    <w:rsid w:val="00446577"/>
    <w:rsid w:val="004546CB"/>
    <w:rsid w:val="00470499"/>
    <w:rsid w:val="004725A5"/>
    <w:rsid w:val="004D77F7"/>
    <w:rsid w:val="004E3A61"/>
    <w:rsid w:val="004E5DE7"/>
    <w:rsid w:val="004F0251"/>
    <w:rsid w:val="004F05D3"/>
    <w:rsid w:val="004F0D6F"/>
    <w:rsid w:val="004F2DB9"/>
    <w:rsid w:val="005052AE"/>
    <w:rsid w:val="0052694B"/>
    <w:rsid w:val="00530ACF"/>
    <w:rsid w:val="00533FAF"/>
    <w:rsid w:val="00545F25"/>
    <w:rsid w:val="00553BD0"/>
    <w:rsid w:val="005544C5"/>
    <w:rsid w:val="00566F0C"/>
    <w:rsid w:val="00570485"/>
    <w:rsid w:val="005811C0"/>
    <w:rsid w:val="00586CF0"/>
    <w:rsid w:val="005874CB"/>
    <w:rsid w:val="00594646"/>
    <w:rsid w:val="0059672D"/>
    <w:rsid w:val="00597120"/>
    <w:rsid w:val="005A5A98"/>
    <w:rsid w:val="005B7892"/>
    <w:rsid w:val="005D04EA"/>
    <w:rsid w:val="005E4A58"/>
    <w:rsid w:val="005E60BE"/>
    <w:rsid w:val="0061168D"/>
    <w:rsid w:val="006137CC"/>
    <w:rsid w:val="00617D69"/>
    <w:rsid w:val="00621DA0"/>
    <w:rsid w:val="00623B6D"/>
    <w:rsid w:val="006361AB"/>
    <w:rsid w:val="00657CAF"/>
    <w:rsid w:val="00662D41"/>
    <w:rsid w:val="00673992"/>
    <w:rsid w:val="00677EEC"/>
    <w:rsid w:val="006A397D"/>
    <w:rsid w:val="006C7622"/>
    <w:rsid w:val="006D1675"/>
    <w:rsid w:val="006E2E20"/>
    <w:rsid w:val="006E5404"/>
    <w:rsid w:val="006E79D2"/>
    <w:rsid w:val="006F1571"/>
    <w:rsid w:val="006F296D"/>
    <w:rsid w:val="006F4A60"/>
    <w:rsid w:val="006F6443"/>
    <w:rsid w:val="006F667A"/>
    <w:rsid w:val="006F7388"/>
    <w:rsid w:val="00716B97"/>
    <w:rsid w:val="00716E23"/>
    <w:rsid w:val="007225AE"/>
    <w:rsid w:val="00722FCD"/>
    <w:rsid w:val="0073776E"/>
    <w:rsid w:val="00746554"/>
    <w:rsid w:val="00763D25"/>
    <w:rsid w:val="007664C6"/>
    <w:rsid w:val="00784222"/>
    <w:rsid w:val="007A2720"/>
    <w:rsid w:val="007A2DC3"/>
    <w:rsid w:val="007A3EF8"/>
    <w:rsid w:val="007A46A0"/>
    <w:rsid w:val="007B1859"/>
    <w:rsid w:val="007C77B9"/>
    <w:rsid w:val="007E36F7"/>
    <w:rsid w:val="007F309E"/>
    <w:rsid w:val="00803855"/>
    <w:rsid w:val="00805B5C"/>
    <w:rsid w:val="0081487D"/>
    <w:rsid w:val="00816648"/>
    <w:rsid w:val="00821B7A"/>
    <w:rsid w:val="00842D2A"/>
    <w:rsid w:val="00855124"/>
    <w:rsid w:val="00856E1B"/>
    <w:rsid w:val="00874B24"/>
    <w:rsid w:val="008830F7"/>
    <w:rsid w:val="00886258"/>
    <w:rsid w:val="00893720"/>
    <w:rsid w:val="008973B9"/>
    <w:rsid w:val="008B46F3"/>
    <w:rsid w:val="008C37F4"/>
    <w:rsid w:val="008C644F"/>
    <w:rsid w:val="008F0BE5"/>
    <w:rsid w:val="008F73C4"/>
    <w:rsid w:val="00903EA2"/>
    <w:rsid w:val="00906CC5"/>
    <w:rsid w:val="0091316C"/>
    <w:rsid w:val="009149D2"/>
    <w:rsid w:val="0092332A"/>
    <w:rsid w:val="00924604"/>
    <w:rsid w:val="0092533C"/>
    <w:rsid w:val="00927CDA"/>
    <w:rsid w:val="00931C92"/>
    <w:rsid w:val="009507D7"/>
    <w:rsid w:val="00954370"/>
    <w:rsid w:val="00957765"/>
    <w:rsid w:val="00965A58"/>
    <w:rsid w:val="009724AD"/>
    <w:rsid w:val="0098006F"/>
    <w:rsid w:val="00981757"/>
    <w:rsid w:val="00991E73"/>
    <w:rsid w:val="009A2CB2"/>
    <w:rsid w:val="009A3139"/>
    <w:rsid w:val="009A4CCD"/>
    <w:rsid w:val="009B10FE"/>
    <w:rsid w:val="009B4C15"/>
    <w:rsid w:val="009B7D2B"/>
    <w:rsid w:val="009D2327"/>
    <w:rsid w:val="009D769A"/>
    <w:rsid w:val="009E08E8"/>
    <w:rsid w:val="009E5101"/>
    <w:rsid w:val="009E5AB9"/>
    <w:rsid w:val="00A04D2B"/>
    <w:rsid w:val="00A064B9"/>
    <w:rsid w:val="00A225CD"/>
    <w:rsid w:val="00A53E40"/>
    <w:rsid w:val="00A5434F"/>
    <w:rsid w:val="00A54EC1"/>
    <w:rsid w:val="00A56619"/>
    <w:rsid w:val="00A6213B"/>
    <w:rsid w:val="00A6232B"/>
    <w:rsid w:val="00A6505A"/>
    <w:rsid w:val="00A74548"/>
    <w:rsid w:val="00A807C6"/>
    <w:rsid w:val="00A81AD5"/>
    <w:rsid w:val="00A905CF"/>
    <w:rsid w:val="00AA4E92"/>
    <w:rsid w:val="00AB132B"/>
    <w:rsid w:val="00AB338E"/>
    <w:rsid w:val="00AB6B48"/>
    <w:rsid w:val="00AC0679"/>
    <w:rsid w:val="00AD3E6E"/>
    <w:rsid w:val="00AE2D92"/>
    <w:rsid w:val="00AF3576"/>
    <w:rsid w:val="00B030D5"/>
    <w:rsid w:val="00B11479"/>
    <w:rsid w:val="00B125D2"/>
    <w:rsid w:val="00B17F9D"/>
    <w:rsid w:val="00B23612"/>
    <w:rsid w:val="00B27785"/>
    <w:rsid w:val="00B33BEE"/>
    <w:rsid w:val="00B342E2"/>
    <w:rsid w:val="00B37766"/>
    <w:rsid w:val="00B42E67"/>
    <w:rsid w:val="00B46BC4"/>
    <w:rsid w:val="00B54EFD"/>
    <w:rsid w:val="00B6038D"/>
    <w:rsid w:val="00B6176B"/>
    <w:rsid w:val="00B676B9"/>
    <w:rsid w:val="00B766C3"/>
    <w:rsid w:val="00B8435C"/>
    <w:rsid w:val="00B9411C"/>
    <w:rsid w:val="00B965A8"/>
    <w:rsid w:val="00BA49ED"/>
    <w:rsid w:val="00BB5C1D"/>
    <w:rsid w:val="00BC11D1"/>
    <w:rsid w:val="00BD1580"/>
    <w:rsid w:val="00BE0430"/>
    <w:rsid w:val="00BE05CD"/>
    <w:rsid w:val="00BE0D20"/>
    <w:rsid w:val="00BF26A4"/>
    <w:rsid w:val="00BF2893"/>
    <w:rsid w:val="00BF310C"/>
    <w:rsid w:val="00BF6C56"/>
    <w:rsid w:val="00C02445"/>
    <w:rsid w:val="00C067F7"/>
    <w:rsid w:val="00C16824"/>
    <w:rsid w:val="00C378FA"/>
    <w:rsid w:val="00C4538A"/>
    <w:rsid w:val="00C47AE7"/>
    <w:rsid w:val="00C62C4D"/>
    <w:rsid w:val="00C64BE9"/>
    <w:rsid w:val="00C67D21"/>
    <w:rsid w:val="00C914E7"/>
    <w:rsid w:val="00CA2B2D"/>
    <w:rsid w:val="00CB5718"/>
    <w:rsid w:val="00CC1B78"/>
    <w:rsid w:val="00CC4A70"/>
    <w:rsid w:val="00CC5746"/>
    <w:rsid w:val="00CD0349"/>
    <w:rsid w:val="00CD527E"/>
    <w:rsid w:val="00CD73F8"/>
    <w:rsid w:val="00CE0305"/>
    <w:rsid w:val="00CF2090"/>
    <w:rsid w:val="00CF632B"/>
    <w:rsid w:val="00D04008"/>
    <w:rsid w:val="00D04E76"/>
    <w:rsid w:val="00D170B6"/>
    <w:rsid w:val="00D24EDB"/>
    <w:rsid w:val="00D40871"/>
    <w:rsid w:val="00D513D1"/>
    <w:rsid w:val="00D52D1D"/>
    <w:rsid w:val="00D55E46"/>
    <w:rsid w:val="00D63382"/>
    <w:rsid w:val="00D72B8A"/>
    <w:rsid w:val="00D775AE"/>
    <w:rsid w:val="00D8458D"/>
    <w:rsid w:val="00D9117D"/>
    <w:rsid w:val="00D93EE9"/>
    <w:rsid w:val="00D94405"/>
    <w:rsid w:val="00DA48CD"/>
    <w:rsid w:val="00DA7BB0"/>
    <w:rsid w:val="00DA7F6E"/>
    <w:rsid w:val="00DB545F"/>
    <w:rsid w:val="00DC7DC7"/>
    <w:rsid w:val="00DD38C7"/>
    <w:rsid w:val="00DD4BE5"/>
    <w:rsid w:val="00DD5183"/>
    <w:rsid w:val="00DE3701"/>
    <w:rsid w:val="00E00DED"/>
    <w:rsid w:val="00E03C63"/>
    <w:rsid w:val="00E0493C"/>
    <w:rsid w:val="00E30B17"/>
    <w:rsid w:val="00E348A7"/>
    <w:rsid w:val="00E37BDC"/>
    <w:rsid w:val="00E44E62"/>
    <w:rsid w:val="00E64512"/>
    <w:rsid w:val="00E702BA"/>
    <w:rsid w:val="00E7094E"/>
    <w:rsid w:val="00E72575"/>
    <w:rsid w:val="00E73DD9"/>
    <w:rsid w:val="00E74068"/>
    <w:rsid w:val="00E7631A"/>
    <w:rsid w:val="00E803D7"/>
    <w:rsid w:val="00E978E9"/>
    <w:rsid w:val="00EB490A"/>
    <w:rsid w:val="00EC7294"/>
    <w:rsid w:val="00ED0F13"/>
    <w:rsid w:val="00EE4C42"/>
    <w:rsid w:val="00EE5124"/>
    <w:rsid w:val="00EE7804"/>
    <w:rsid w:val="00F22B32"/>
    <w:rsid w:val="00F3589E"/>
    <w:rsid w:val="00F52768"/>
    <w:rsid w:val="00F577AA"/>
    <w:rsid w:val="00F6539C"/>
    <w:rsid w:val="00F775B9"/>
    <w:rsid w:val="00F814F6"/>
    <w:rsid w:val="00F833DA"/>
    <w:rsid w:val="00FA670E"/>
    <w:rsid w:val="00FB1667"/>
    <w:rsid w:val="00FC1B72"/>
    <w:rsid w:val="00FC276D"/>
    <w:rsid w:val="00FD14FB"/>
    <w:rsid w:val="00FD40F3"/>
    <w:rsid w:val="00FE6CF5"/>
    <w:rsid w:val="00FF7439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90">
      <o:colormru v:ext="edit" colors="#ed171f,#686868,#948671"/>
      <o:colormenu v:ext="edit" fillcolor="none" strokecolor="none [3213]"/>
    </o:shapedefaults>
    <o:shapelayout v:ext="edit">
      <o:idmap v:ext="edit" data="1"/>
    </o:shapelayout>
  </w:shapeDefaults>
  <w:decimalSymbol w:val="."/>
  <w:listSeparator w:val=","/>
  <w14:docId w14:val="04B2C9D3"/>
  <w15:docId w15:val="{72993EFA-3F82-440D-8B1C-CEEB35D6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90A"/>
    <w:rPr>
      <w:rFonts w:asciiTheme="minorHAnsi" w:hAnsiTheme="minorHAnsi"/>
    </w:rPr>
  </w:style>
  <w:style w:type="paragraph" w:styleId="Heading1">
    <w:name w:val="heading 1"/>
    <w:basedOn w:val="BodyText"/>
    <w:next w:val="BodyText"/>
    <w:autoRedefine/>
    <w:qFormat/>
    <w:rsid w:val="00F577AA"/>
    <w:pPr>
      <w:numPr>
        <w:numId w:val="1"/>
      </w:numPr>
      <w:spacing w:before="240"/>
      <w:outlineLvl w:val="0"/>
    </w:pPr>
  </w:style>
  <w:style w:type="paragraph" w:styleId="Heading2">
    <w:name w:val="heading 2"/>
    <w:basedOn w:val="Heading1"/>
    <w:next w:val="BodyText"/>
    <w:autoRedefine/>
    <w:qFormat/>
    <w:rsid w:val="003F32A8"/>
    <w:pPr>
      <w:numPr>
        <w:numId w:val="0"/>
      </w:numPr>
      <w:spacing w:before="120"/>
      <w:outlineLvl w:val="1"/>
    </w:pPr>
  </w:style>
  <w:style w:type="paragraph" w:styleId="Heading3">
    <w:name w:val="heading 3"/>
    <w:basedOn w:val="Heading1"/>
    <w:next w:val="BodyText"/>
    <w:autoRedefine/>
    <w:rsid w:val="00F577AA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1"/>
    <w:next w:val="BodyText"/>
    <w:link w:val="Heading4Char"/>
    <w:autoRedefine/>
    <w:unhideWhenUsed/>
    <w:qFormat/>
    <w:rsid w:val="00F577AA"/>
    <w:pPr>
      <w:numPr>
        <w:ilvl w:val="3"/>
      </w:numPr>
      <w:spacing w:before="120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22B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F2031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2B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2B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2B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22B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4008"/>
    <w:pPr>
      <w:tabs>
        <w:tab w:val="center" w:pos="4153"/>
        <w:tab w:val="right" w:pos="8306"/>
      </w:tabs>
    </w:pPr>
  </w:style>
  <w:style w:type="paragraph" w:styleId="Footer">
    <w:name w:val="footer"/>
    <w:basedOn w:val="BodyText"/>
    <w:link w:val="FooterChar"/>
    <w:uiPriority w:val="99"/>
    <w:rsid w:val="00FB1667"/>
    <w:pPr>
      <w:pBdr>
        <w:top w:val="single" w:sz="4" w:space="1" w:color="948671"/>
      </w:pBdr>
      <w:tabs>
        <w:tab w:val="right" w:pos="9072"/>
      </w:tabs>
      <w:spacing w:line="180" w:lineRule="exact"/>
    </w:pPr>
    <w:rPr>
      <w:caps/>
      <w:color w:val="948671"/>
      <w:sz w:val="15"/>
    </w:rPr>
  </w:style>
  <w:style w:type="paragraph" w:styleId="ListBullet">
    <w:name w:val="List Bullet"/>
    <w:basedOn w:val="BodyText"/>
    <w:rsid w:val="000F5D8D"/>
    <w:pPr>
      <w:numPr>
        <w:numId w:val="5"/>
      </w:numPr>
    </w:pPr>
  </w:style>
  <w:style w:type="character" w:styleId="PlaceholderText">
    <w:name w:val="Placeholder Text"/>
    <w:basedOn w:val="DefaultParagraphFont"/>
    <w:semiHidden/>
    <w:rsid w:val="00570485"/>
    <w:rPr>
      <w:color w:val="808080"/>
    </w:rPr>
  </w:style>
  <w:style w:type="paragraph" w:styleId="ListBullet2">
    <w:name w:val="List Bullet 2"/>
    <w:basedOn w:val="ListBullet"/>
    <w:rsid w:val="000F5D8D"/>
    <w:pPr>
      <w:numPr>
        <w:numId w:val="6"/>
      </w:numPr>
    </w:pPr>
  </w:style>
  <w:style w:type="paragraph" w:styleId="ListBullet3">
    <w:name w:val="List Bullet 3"/>
    <w:basedOn w:val="ListBullet"/>
    <w:rsid w:val="000F5D8D"/>
    <w:pPr>
      <w:numPr>
        <w:numId w:val="7"/>
      </w:numPr>
    </w:pPr>
  </w:style>
  <w:style w:type="paragraph" w:styleId="ListNumber">
    <w:name w:val="List Number"/>
    <w:basedOn w:val="BodyText"/>
    <w:uiPriority w:val="99"/>
    <w:rsid w:val="000F5D8D"/>
    <w:pPr>
      <w:numPr>
        <w:numId w:val="2"/>
      </w:numPr>
    </w:pPr>
  </w:style>
  <w:style w:type="paragraph" w:styleId="ListNumber2">
    <w:name w:val="List Number 2"/>
    <w:basedOn w:val="ListNumber"/>
    <w:uiPriority w:val="99"/>
    <w:rsid w:val="000F5D8D"/>
    <w:pPr>
      <w:numPr>
        <w:numId w:val="3"/>
      </w:numPr>
    </w:pPr>
  </w:style>
  <w:style w:type="paragraph" w:styleId="ListNumber3">
    <w:name w:val="List Number 3"/>
    <w:basedOn w:val="ListNumber"/>
    <w:uiPriority w:val="99"/>
    <w:rsid w:val="000F5D8D"/>
    <w:pPr>
      <w:numPr>
        <w:numId w:val="4"/>
      </w:numPr>
    </w:pPr>
  </w:style>
  <w:style w:type="table" w:styleId="TableGrid">
    <w:name w:val="Table Grid"/>
    <w:basedOn w:val="TableNormal"/>
    <w:rsid w:val="002C56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B1667"/>
    <w:rPr>
      <w:rFonts w:asciiTheme="minorHAnsi" w:hAnsiTheme="minorHAnsi"/>
      <w:caps/>
      <w:color w:val="948671"/>
      <w:sz w:val="15"/>
    </w:rPr>
  </w:style>
  <w:style w:type="paragraph" w:styleId="Title">
    <w:name w:val="Title"/>
    <w:basedOn w:val="BodyText"/>
    <w:next w:val="BodyText"/>
    <w:link w:val="TitleChar"/>
    <w:qFormat/>
    <w:rsid w:val="00ED0F13"/>
    <w:pPr>
      <w:ind w:left="851" w:hanging="851"/>
    </w:pPr>
    <w:rPr>
      <w:color w:val="1E4164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0F13"/>
    <w:rPr>
      <w:rFonts w:asciiTheme="minorHAnsi" w:hAnsiTheme="minorHAnsi"/>
      <w:color w:val="1E4164" w:themeColor="accent1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F577AA"/>
    <w:rPr>
      <w:rFonts w:asciiTheme="minorHAnsi" w:hAnsiTheme="minorHAnsi"/>
      <w:sz w:val="22"/>
    </w:rPr>
  </w:style>
  <w:style w:type="character" w:customStyle="1" w:styleId="Heading5Char">
    <w:name w:val="Heading 5 Char"/>
    <w:basedOn w:val="DefaultParagraphFont"/>
    <w:link w:val="Heading5"/>
    <w:semiHidden/>
    <w:rsid w:val="00F22B32"/>
    <w:rPr>
      <w:rFonts w:asciiTheme="majorHAnsi" w:eastAsiaTheme="majorEastAsia" w:hAnsiTheme="majorHAnsi" w:cstheme="majorBidi"/>
      <w:color w:val="0F2031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F22B32"/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F22B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F22B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rsid w:val="00763D25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763D25"/>
    <w:rPr>
      <w:rFonts w:asciiTheme="minorHAnsi" w:hAnsiTheme="minorHAnsi"/>
      <w:sz w:val="22"/>
    </w:rPr>
  </w:style>
  <w:style w:type="table" w:customStyle="1" w:styleId="AEMO09BOARDTablestyle">
    <w:name w:val="AEMO09 BOARD Table style"/>
    <w:basedOn w:val="TableNormal"/>
    <w:uiPriority w:val="99"/>
    <w:qFormat/>
    <w:rsid w:val="000F5D8D"/>
    <w:rPr>
      <w:rFonts w:ascii="Arial" w:hAnsi="Arial"/>
      <w:color w:val="1E4164" w:themeColor="accent1"/>
      <w:sz w:val="21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  <w:tblStylePr w:type="firstRow">
      <w:rPr>
        <w:rFonts w:ascii="Arial" w:hAnsi="Arial"/>
        <w:b w:val="0"/>
        <w:i w:val="0"/>
        <w:caps/>
        <w:smallCaps w:val="0"/>
        <w:strike w:val="0"/>
        <w:dstrike w:val="0"/>
        <w:vanish w:val="0"/>
        <w:color w:val="1E4164" w:themeColor="accent1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tblStylePr>
  </w:style>
  <w:style w:type="table" w:customStyle="1" w:styleId="BasicAEMOTable">
    <w:name w:val="Basic AEMO Table"/>
    <w:basedOn w:val="TableNormal"/>
    <w:uiPriority w:val="99"/>
    <w:qFormat/>
    <w:rsid w:val="002F7FE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">
    <w:name w:val="Data Style"/>
    <w:basedOn w:val="BodyText"/>
    <w:next w:val="BodyText"/>
    <w:qFormat/>
    <w:rsid w:val="005D04EA"/>
    <w:pPr>
      <w:spacing w:before="60" w:after="60"/>
    </w:pPr>
    <w:rPr>
      <w:caps/>
      <w:color w:val="1E4164" w:themeColor="accent1"/>
      <w:sz w:val="21"/>
    </w:rPr>
  </w:style>
  <w:style w:type="paragraph" w:customStyle="1" w:styleId="DateStyle2">
    <w:name w:val="Date Style 2"/>
    <w:basedOn w:val="DataStyle"/>
    <w:next w:val="BodyText"/>
    <w:qFormat/>
    <w:rsid w:val="00F775B9"/>
    <w:rPr>
      <w:caps w:val="0"/>
    </w:rPr>
  </w:style>
  <w:style w:type="paragraph" w:customStyle="1" w:styleId="BoldHeading">
    <w:name w:val="Bold Heading"/>
    <w:basedOn w:val="BodyText"/>
    <w:next w:val="BodyText"/>
    <w:qFormat/>
    <w:rsid w:val="00906CC5"/>
    <w:pPr>
      <w:spacing w:before="240"/>
    </w:pPr>
    <w:rPr>
      <w:b/>
    </w:rPr>
  </w:style>
  <w:style w:type="paragraph" w:customStyle="1" w:styleId="FooterFirstPage">
    <w:name w:val="Footer First Page"/>
    <w:basedOn w:val="Footer"/>
    <w:qFormat/>
    <w:rsid w:val="00533FAF"/>
    <w:pPr>
      <w:pBdr>
        <w:top w:val="none" w:sz="0" w:space="0" w:color="auto"/>
      </w:pBdr>
    </w:pPr>
    <w:rPr>
      <w:color w:val="auto"/>
    </w:rPr>
  </w:style>
  <w:style w:type="paragraph" w:styleId="BalloonText">
    <w:name w:val="Balloon Text"/>
    <w:basedOn w:val="Normal"/>
    <w:link w:val="BalloonTextChar"/>
    <w:rsid w:val="00BC1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11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30F7"/>
    <w:pPr>
      <w:ind w:left="720"/>
    </w:pPr>
    <w:rPr>
      <w:rFonts w:ascii="Calibri" w:eastAsiaTheme="minorHAnsi" w:hAnsi="Calibri"/>
      <w:sz w:val="22"/>
      <w:szCs w:val="22"/>
    </w:rPr>
  </w:style>
  <w:style w:type="paragraph" w:customStyle="1" w:styleId="AEMONumberedlist">
    <w:name w:val="AEMO Numbered list"/>
    <w:basedOn w:val="Normal"/>
    <w:qFormat/>
    <w:rsid w:val="001045CF"/>
    <w:pPr>
      <w:numPr>
        <w:numId w:val="11"/>
      </w:numPr>
      <w:tabs>
        <w:tab w:val="left" w:pos="794"/>
        <w:tab w:val="left" w:pos="1191"/>
      </w:tabs>
      <w:spacing w:after="180" w:line="280" w:lineRule="atLeast"/>
    </w:pPr>
    <w:rPr>
      <w:rFonts w:ascii="Arial" w:hAnsi="Arial"/>
      <w:sz w:val="22"/>
    </w:rPr>
  </w:style>
  <w:style w:type="paragraph" w:customStyle="1" w:styleId="Linespacing">
    <w:name w:val="Line spacing"/>
    <w:basedOn w:val="DataStyle"/>
    <w:rsid w:val="001045CF"/>
    <w:pPr>
      <w:tabs>
        <w:tab w:val="left" w:pos="2835"/>
      </w:tabs>
      <w:spacing w:before="0" w:after="0" w:line="200" w:lineRule="exact"/>
    </w:pPr>
    <w:rPr>
      <w:rFonts w:ascii="Arial" w:hAnsi="Arial"/>
      <w:caps w:val="0"/>
      <w:color w:val="1E4164"/>
    </w:rPr>
  </w:style>
  <w:style w:type="table" w:styleId="LightList-Accent2">
    <w:name w:val="Light List Accent 2"/>
    <w:basedOn w:val="TableNormal"/>
    <w:uiPriority w:val="61"/>
    <w:rsid w:val="001045CF"/>
    <w:tblPr>
      <w:tblStyleRowBandSize w:val="1"/>
      <w:tblStyleColBandSize w:val="1"/>
      <w:tblBorders>
        <w:top w:val="single" w:sz="8" w:space="0" w:color="C41230" w:themeColor="accent2"/>
        <w:left w:val="single" w:sz="8" w:space="0" w:color="C41230" w:themeColor="accent2"/>
        <w:bottom w:val="single" w:sz="8" w:space="0" w:color="C41230" w:themeColor="accent2"/>
        <w:right w:val="single" w:sz="8" w:space="0" w:color="C4123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123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  <w:tblStylePr w:type="band1Horz">
      <w:tblPr/>
      <w:tcPr>
        <w:tcBorders>
          <w:top w:val="single" w:sz="8" w:space="0" w:color="C41230" w:themeColor="accent2"/>
          <w:left w:val="single" w:sz="8" w:space="0" w:color="C41230" w:themeColor="accent2"/>
          <w:bottom w:val="single" w:sz="8" w:space="0" w:color="C41230" w:themeColor="accent2"/>
          <w:right w:val="single" w:sz="8" w:space="0" w:color="C41230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3F32A8"/>
    <w:tblPr>
      <w:tblStyleRowBandSize w:val="1"/>
      <w:tblStyleColBandSize w:val="1"/>
      <w:tblBorders>
        <w:top w:val="single" w:sz="8" w:space="0" w:color="1E4164" w:themeColor="accent1"/>
        <w:left w:val="single" w:sz="8" w:space="0" w:color="1E4164" w:themeColor="accent1"/>
        <w:bottom w:val="single" w:sz="8" w:space="0" w:color="1E4164" w:themeColor="accent1"/>
        <w:right w:val="single" w:sz="8" w:space="0" w:color="1E416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41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  <w:tblStylePr w:type="band1Horz">
      <w:tblPr/>
      <w:tcPr>
        <w:tcBorders>
          <w:top w:val="single" w:sz="8" w:space="0" w:color="1E4164" w:themeColor="accent1"/>
          <w:left w:val="single" w:sz="8" w:space="0" w:color="1E4164" w:themeColor="accent1"/>
          <w:bottom w:val="single" w:sz="8" w:space="0" w:color="1E4164" w:themeColor="accent1"/>
          <w:right w:val="single" w:sz="8" w:space="0" w:color="1E4164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176FB7"/>
    <w:rPr>
      <w:color w:val="CB7E80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76FB7"/>
    <w:rPr>
      <w:color w:val="FFFF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General\Agenda.dotx" TargetMode="External"/></Relationships>
</file>

<file path=word/theme/theme1.xml><?xml version="1.0" encoding="utf-8"?>
<a:theme xmlns:a="http://schemas.openxmlformats.org/drawingml/2006/main" name="AEMO09Theme">
  <a:themeElements>
    <a:clrScheme name="AEMO09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E4164"/>
      </a:accent1>
      <a:accent2>
        <a:srgbClr val="C41230"/>
      </a:accent2>
      <a:accent3>
        <a:srgbClr val="F37421"/>
      </a:accent3>
      <a:accent4>
        <a:srgbClr val="FFC222"/>
      </a:accent4>
      <a:accent5>
        <a:srgbClr val="948671"/>
      </a:accent5>
      <a:accent6>
        <a:srgbClr val="A9C399"/>
      </a:accent6>
      <a:hlink>
        <a:srgbClr val="CB7E80"/>
      </a:hlink>
      <a:folHlink>
        <a:srgbClr val="FFFFFF"/>
      </a:folHlink>
    </a:clrScheme>
    <a:fontScheme name="AEMO09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sadmin service</DisplayName>
        <AccountId>823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Agenda</TermName>
          <TermId xmlns="http://schemas.microsoft.com/office/infopath/2007/PartnerControls">20eacc35-d575-4597-80db-3bd132196eac</TermId>
        </TermInfo>
        <TermInfo xmlns="http://schemas.microsoft.com/office/infopath/2007/PartnerControls">
          <TermName xmlns="http://schemas.microsoft.com/office/infopath/2007/PartnerControls">WHSE</TermName>
          <TermId xmlns="http://schemas.microsoft.com/office/infopath/2007/PartnerControls">9569a638-a684-42a0-ad6a-c36f99dceaac</TermId>
        </TermInfo>
      </Terms>
    </AEMOKeywordsTaxHTField0>
    <TaxCatchAll xmlns="a14523ce-dede-483e-883a-2d83261080bd">
      <Value>67</Value>
      <Value>93</Value>
      <Value>1</Value>
    </TaxCatchAll>
    <AEMODescription xmlns="a14523ce-dede-483e-883a-2d83261080bd" xsi:nil="true"/>
    <_dlc_DocId xmlns="a14523ce-dede-483e-883a-2d83261080bd">PROJECT-365-4143</_dlc_DocId>
    <_dlc_DocIdUrl xmlns="a14523ce-dede-483e-883a-2d83261080bd">
      <Url>http://sharedocs/projects/mcp/_layouts/15/DocIdRedir.aspx?ID=PROJECT-365-4143</Url>
      <Description>PROJECT-365-4143</Description>
    </_dlc_DocIdUrl>
    <_dlc_DocIdPersistId xmlns="a14523ce-dede-483e-883a-2d83261080b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4FA0ED5384C8BB4F8ECA86A95AFA1307" ma:contentTypeVersion="0" ma:contentTypeDescription="" ma:contentTypeScope="" ma:versionID="78f9d3ac50406b07e423eabd2973196c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/>
</file>

<file path=customXml/itemProps2.xml><?xml version="1.0" encoding="utf-8"?>
<ds:datastoreItem xmlns:ds="http://schemas.openxmlformats.org/officeDocument/2006/customXml" ds:itemID="{677E1E24-ED05-4CFB-9A01-2C8087E6C366}"/>
</file>

<file path=customXml/itemProps3.xml><?xml version="1.0" encoding="utf-8"?>
<ds:datastoreItem xmlns:ds="http://schemas.openxmlformats.org/officeDocument/2006/customXml" ds:itemID="{43C19D9D-F71B-423B-A861-4AF5F52BA19B}"/>
</file>

<file path=customXml/itemProps4.xml><?xml version="1.0" encoding="utf-8"?>
<ds:datastoreItem xmlns:ds="http://schemas.openxmlformats.org/officeDocument/2006/customXml" ds:itemID="{759C31FE-44C2-47D2-849F-7DEC060E9158}"/>
</file>

<file path=customXml/itemProps5.xml><?xml version="1.0" encoding="utf-8"?>
<ds:datastoreItem xmlns:ds="http://schemas.openxmlformats.org/officeDocument/2006/customXml" ds:itemID="{049E4406-78F7-4F74-80FD-39F3A04B840A}"/>
</file>

<file path=customXml/itemProps6.xml><?xml version="1.0" encoding="utf-8"?>
<ds:datastoreItem xmlns:ds="http://schemas.openxmlformats.org/officeDocument/2006/customXml" ds:itemID="{25281671-C4AB-409F-80FB-E1712FCD56FB}"/>
</file>

<file path=customXml/itemProps7.xml><?xml version="1.0" encoding="utf-8"?>
<ds:datastoreItem xmlns:ds="http://schemas.openxmlformats.org/officeDocument/2006/customXml" ds:itemID="{4968A96B-1F46-471E-AE61-340BA755F4B3}"/>
</file>

<file path=customXml/itemProps8.xml><?xml version="1.0" encoding="utf-8"?>
<ds:datastoreItem xmlns:ds="http://schemas.openxmlformats.org/officeDocument/2006/customXml" ds:itemID="{E862CB31-E089-43F5-92CE-3766F07EC6C4}"/>
</file>

<file path=docProps/app.xml><?xml version="1.0" encoding="utf-8"?>
<Properties xmlns="http://schemas.openxmlformats.org/officeDocument/2006/extended-properties" xmlns:vt="http://schemas.openxmlformats.org/officeDocument/2006/docPropsVTypes">
  <Template>Agenda</Template>
  <TotalTime>333</TotalTime>
  <Pages>2</Pages>
  <Words>459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Committee Board Report and Regional Committee</vt:lpstr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Committee Board Report and Regional Committee</dc:title>
  <dc:creator>RVergot</dc:creator>
  <cp:lastModifiedBy>AEMO</cp:lastModifiedBy>
  <cp:revision>46</cp:revision>
  <cp:lastPrinted>2015-09-15T02:27:00Z</cp:lastPrinted>
  <dcterms:created xsi:type="dcterms:W3CDTF">2015-09-14T22:26:00Z</dcterms:created>
  <dcterms:modified xsi:type="dcterms:W3CDTF">2015-10-15T03:54:00Z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0x0101009BE89D58CAF0934CA32A20BCFFD353DC004FA0ED5384C8BB4F8ECA86A95AFA1307</vt:lpwstr>
  </property>
  <property fmtid="{D5CDD505-2E9C-101B-9397-08002B2CF9AE}" pid="3" name="_dlc_DocIdItemGuid">
    <vt:lpwstr>9ef6f042-f7a1-48b1-ad57-82ed9fbb2bf5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>67;#Agenda|20eacc35-d575-4597-80db-3bd132196eac;#93;#WHSE|9569a638-a684-42a0-ad6a-c36f99dceaac</vt:lpwstr>
  </property>
  <property fmtid="{D5CDD505-2E9C-101B-9397-08002B2CF9AE}" pid="6" name="Order">
    <vt:r8>15800</vt:r8>
  </property>
  <property fmtid="{D5CDD505-2E9C-101B-9397-08002B2CF9AE}" pid="7" name="MS Type">
    <vt:lpwstr>Supporting Doc</vt:lpwstr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TemplateUrl">
    <vt:lpwstr/>
  </property>
</Properties>
</file>